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95CBE1" w14:textId="77777777" w:rsidR="00893C3F" w:rsidRDefault="00893C3F">
      <w:pPr>
        <w:pStyle w:val="a6"/>
        <w:tabs>
          <w:tab w:val="left" w:pos="9400"/>
        </w:tabs>
        <w:jc w:val="center"/>
        <w:rPr>
          <w:rFonts w:ascii="黑体" w:eastAsia="黑体" w:hAnsi="宋体"/>
          <w:bCs/>
          <w:sz w:val="30"/>
        </w:rPr>
      </w:pPr>
    </w:p>
    <w:p w14:paraId="6DBB5166" w14:textId="77777777" w:rsidR="00893C3F" w:rsidRDefault="00893C3F">
      <w:pPr>
        <w:pStyle w:val="a6"/>
        <w:tabs>
          <w:tab w:val="left" w:pos="9400"/>
        </w:tabs>
        <w:jc w:val="center"/>
        <w:rPr>
          <w:rFonts w:ascii="黑体" w:eastAsia="黑体" w:hAnsi="宋体"/>
          <w:bCs/>
          <w:sz w:val="30"/>
        </w:rPr>
      </w:pPr>
    </w:p>
    <w:p w14:paraId="462EAE04" w14:textId="77777777" w:rsidR="00893C3F" w:rsidRDefault="00C13E1C">
      <w:pPr>
        <w:pStyle w:val="a6"/>
        <w:tabs>
          <w:tab w:val="left" w:pos="9400"/>
        </w:tabs>
        <w:adjustRightInd w:val="0"/>
        <w:snapToGrid w:val="0"/>
        <w:jc w:val="center"/>
        <w:rPr>
          <w:rFonts w:ascii="黑体" w:eastAsia="黑体" w:hAnsi="宋体"/>
          <w:bCs/>
          <w:sz w:val="52"/>
          <w:szCs w:val="52"/>
        </w:rPr>
      </w:pPr>
      <w:bookmarkStart w:id="0" w:name="_Toc28121"/>
      <w:r>
        <w:rPr>
          <w:rFonts w:ascii="Times New Roman" w:eastAsia="黑体" w:hAnsi="Times New Roman" w:hint="eastAsia"/>
          <w:bCs/>
          <w:sz w:val="52"/>
          <w:szCs w:val="52"/>
        </w:rPr>
        <w:t>许昌安</w:t>
      </w:r>
      <w:proofErr w:type="gramStart"/>
      <w:r>
        <w:rPr>
          <w:rFonts w:ascii="Times New Roman" w:eastAsia="黑体" w:hAnsi="Times New Roman" w:hint="eastAsia"/>
          <w:bCs/>
          <w:sz w:val="52"/>
          <w:szCs w:val="52"/>
        </w:rPr>
        <w:t>彩新能科技</w:t>
      </w:r>
      <w:proofErr w:type="gramEnd"/>
      <w:r>
        <w:rPr>
          <w:rFonts w:ascii="Times New Roman" w:eastAsia="黑体" w:hAnsi="Times New Roman" w:hint="eastAsia"/>
          <w:bCs/>
          <w:sz w:val="52"/>
          <w:szCs w:val="52"/>
        </w:rPr>
        <w:t>有限</w:t>
      </w:r>
      <w:r>
        <w:rPr>
          <w:rFonts w:ascii="黑体" w:eastAsia="黑体" w:hAnsi="宋体" w:hint="eastAsia"/>
          <w:bCs/>
          <w:sz w:val="52"/>
          <w:szCs w:val="52"/>
        </w:rPr>
        <w:t>公司</w:t>
      </w:r>
      <w:bookmarkStart w:id="1" w:name="_GoBack"/>
      <w:bookmarkEnd w:id="0"/>
      <w:bookmarkEnd w:id="1"/>
    </w:p>
    <w:p w14:paraId="07D6A1F4" w14:textId="77777777" w:rsidR="00893C3F" w:rsidRDefault="00C13E1C">
      <w:pPr>
        <w:pStyle w:val="a6"/>
        <w:tabs>
          <w:tab w:val="left" w:pos="9400"/>
        </w:tabs>
        <w:spacing w:beforeLines="50" w:before="156"/>
        <w:jc w:val="center"/>
        <w:rPr>
          <w:rFonts w:ascii="黑体" w:eastAsia="黑体" w:hAnsi="宋体"/>
          <w:bCs/>
          <w:sz w:val="72"/>
          <w:szCs w:val="72"/>
        </w:rPr>
      </w:pPr>
      <w:r>
        <w:rPr>
          <w:rFonts w:ascii="黑体" w:eastAsia="黑体" w:hAnsi="宋体" w:hint="eastAsia"/>
          <w:bCs/>
          <w:sz w:val="72"/>
          <w:szCs w:val="72"/>
        </w:rPr>
        <w:t>社会责任报告</w:t>
      </w:r>
    </w:p>
    <w:p w14:paraId="500FC097" w14:textId="77777777" w:rsidR="00893C3F" w:rsidRDefault="00893C3F">
      <w:pPr>
        <w:pStyle w:val="a6"/>
        <w:tabs>
          <w:tab w:val="left" w:pos="9400"/>
        </w:tabs>
        <w:jc w:val="center"/>
        <w:rPr>
          <w:rFonts w:ascii="黑体" w:eastAsia="黑体" w:hAnsi="宋体"/>
          <w:bCs/>
          <w:sz w:val="36"/>
          <w:szCs w:val="36"/>
        </w:rPr>
      </w:pPr>
    </w:p>
    <w:p w14:paraId="075C4E7B" w14:textId="77777777" w:rsidR="00893C3F" w:rsidRDefault="00893C3F">
      <w:pPr>
        <w:pStyle w:val="a6"/>
        <w:tabs>
          <w:tab w:val="left" w:pos="9400"/>
        </w:tabs>
        <w:jc w:val="center"/>
        <w:rPr>
          <w:rFonts w:hAnsi="宋体"/>
          <w:bCs/>
          <w:sz w:val="24"/>
        </w:rPr>
      </w:pPr>
    </w:p>
    <w:p w14:paraId="7B3B6E31" w14:textId="77777777" w:rsidR="00893C3F" w:rsidRDefault="00C13E1C">
      <w:pPr>
        <w:pStyle w:val="a6"/>
        <w:tabs>
          <w:tab w:val="left" w:pos="9400"/>
        </w:tabs>
        <w:jc w:val="center"/>
        <w:rPr>
          <w:rFonts w:hAnsi="宋体"/>
          <w:bCs/>
          <w:sz w:val="24"/>
        </w:rPr>
      </w:pPr>
      <w:r>
        <w:rPr>
          <w:rFonts w:hAnsi="宋体" w:hint="eastAsia"/>
          <w:bCs/>
          <w:noProof/>
          <w:sz w:val="24"/>
        </w:rPr>
        <w:drawing>
          <wp:inline distT="0" distB="0" distL="114300" distR="114300" wp14:anchorId="187AB485" wp14:editId="366C1275">
            <wp:extent cx="2212340" cy="939800"/>
            <wp:effectExtent l="0" t="0" r="16510" b="12700"/>
            <wp:docPr id="14" name="图片 14" descr="投资集团安彩高科LOGO（版本1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投资集团安彩高科LOGO（版本1）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12340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FF3FC5" w14:textId="77777777" w:rsidR="00893C3F" w:rsidRDefault="00893C3F">
      <w:pPr>
        <w:pStyle w:val="a6"/>
        <w:tabs>
          <w:tab w:val="left" w:pos="9400"/>
        </w:tabs>
        <w:jc w:val="center"/>
        <w:rPr>
          <w:rFonts w:hAnsi="宋体"/>
          <w:bCs/>
          <w:sz w:val="24"/>
        </w:rPr>
      </w:pPr>
    </w:p>
    <w:p w14:paraId="283E26AF" w14:textId="77777777" w:rsidR="00893C3F" w:rsidRDefault="00893C3F">
      <w:pPr>
        <w:pStyle w:val="a6"/>
        <w:tabs>
          <w:tab w:val="left" w:pos="9400"/>
        </w:tabs>
        <w:jc w:val="center"/>
        <w:rPr>
          <w:rFonts w:hAnsi="宋体"/>
          <w:bCs/>
          <w:sz w:val="24"/>
        </w:rPr>
      </w:pPr>
    </w:p>
    <w:p w14:paraId="735ED14D" w14:textId="77777777" w:rsidR="00893C3F" w:rsidRDefault="00893C3F">
      <w:pPr>
        <w:pStyle w:val="a6"/>
        <w:tabs>
          <w:tab w:val="left" w:pos="9400"/>
        </w:tabs>
        <w:jc w:val="center"/>
        <w:rPr>
          <w:rFonts w:hAnsi="宋体"/>
          <w:bCs/>
          <w:sz w:val="24"/>
        </w:rPr>
      </w:pPr>
    </w:p>
    <w:p w14:paraId="17906CFD" w14:textId="77777777" w:rsidR="00893C3F" w:rsidRDefault="00893C3F">
      <w:pPr>
        <w:ind w:firstLineChars="650" w:firstLine="2860"/>
        <w:jc w:val="left"/>
        <w:rPr>
          <w:sz w:val="44"/>
        </w:rPr>
      </w:pPr>
    </w:p>
    <w:p w14:paraId="1AB1DCAF" w14:textId="77777777" w:rsidR="00893C3F" w:rsidRDefault="00893C3F">
      <w:pPr>
        <w:ind w:firstLineChars="650" w:firstLine="2860"/>
        <w:jc w:val="left"/>
        <w:rPr>
          <w:sz w:val="44"/>
        </w:rPr>
      </w:pPr>
    </w:p>
    <w:tbl>
      <w:tblPr>
        <w:tblStyle w:val="ab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9"/>
      </w:tblGrid>
      <w:tr w:rsidR="00893C3F" w14:paraId="2CED85CC" w14:textId="77777777">
        <w:trPr>
          <w:trHeight w:val="3318"/>
          <w:jc w:val="center"/>
        </w:trPr>
        <w:tc>
          <w:tcPr>
            <w:tcW w:w="6779" w:type="dxa"/>
            <w:tcBorders>
              <w:tl2br w:val="nil"/>
              <w:tr2bl w:val="nil"/>
            </w:tcBorders>
          </w:tcPr>
          <w:p w14:paraId="346BF6F3" w14:textId="77777777" w:rsidR="00893C3F" w:rsidRDefault="00893C3F">
            <w:pPr>
              <w:jc w:val="left"/>
              <w:rPr>
                <w:rFonts w:eastAsia="黑体"/>
                <w:sz w:val="36"/>
              </w:rPr>
            </w:pPr>
          </w:p>
        </w:tc>
      </w:tr>
      <w:tr w:rsidR="00893C3F" w14:paraId="0584698B" w14:textId="77777777">
        <w:trPr>
          <w:trHeight w:val="1126"/>
          <w:jc w:val="center"/>
        </w:trPr>
        <w:tc>
          <w:tcPr>
            <w:tcW w:w="6779" w:type="dxa"/>
            <w:tcBorders>
              <w:tl2br w:val="nil"/>
              <w:tr2bl w:val="nil"/>
            </w:tcBorders>
          </w:tcPr>
          <w:p w14:paraId="2F329B75" w14:textId="77777777" w:rsidR="00893C3F" w:rsidRDefault="00893C3F">
            <w:pPr>
              <w:jc w:val="center"/>
              <w:rPr>
                <w:rFonts w:eastAsia="黑体"/>
                <w:sz w:val="36"/>
              </w:rPr>
            </w:pPr>
          </w:p>
          <w:p w14:paraId="4382A1C2" w14:textId="77777777" w:rsidR="00893C3F" w:rsidRDefault="00C13E1C">
            <w:pPr>
              <w:jc w:val="center"/>
              <w:rPr>
                <w:rFonts w:eastAsia="黑体"/>
                <w:sz w:val="36"/>
              </w:rPr>
            </w:pPr>
            <w:r>
              <w:rPr>
                <w:rFonts w:eastAsia="黑体" w:hint="eastAsia"/>
                <w:sz w:val="36"/>
              </w:rPr>
              <w:t>2024</w:t>
            </w:r>
            <w:r>
              <w:rPr>
                <w:rFonts w:eastAsia="黑体" w:hint="eastAsia"/>
                <w:sz w:val="36"/>
              </w:rPr>
              <w:t>年</w:t>
            </w:r>
            <w:r>
              <w:rPr>
                <w:rFonts w:eastAsia="黑体" w:hint="eastAsia"/>
                <w:sz w:val="36"/>
              </w:rPr>
              <w:t>3</w:t>
            </w:r>
            <w:r>
              <w:rPr>
                <w:rFonts w:eastAsia="黑体" w:hint="eastAsia"/>
                <w:sz w:val="36"/>
              </w:rPr>
              <w:t>月</w:t>
            </w:r>
          </w:p>
        </w:tc>
      </w:tr>
    </w:tbl>
    <w:p w14:paraId="43D1B9B6" w14:textId="77777777" w:rsidR="00893C3F" w:rsidRDefault="00893C3F">
      <w:pPr>
        <w:rPr>
          <w:rFonts w:ascii="宋体" w:hAnsi="宋体"/>
          <w:b/>
          <w:sz w:val="24"/>
        </w:rPr>
      </w:pPr>
    </w:p>
    <w:p w14:paraId="5FCE4824" w14:textId="77777777" w:rsidR="00893C3F" w:rsidRDefault="00893C3F">
      <w:pPr>
        <w:rPr>
          <w:rFonts w:ascii="宋体" w:hAnsi="宋体"/>
          <w:b/>
          <w:sz w:val="28"/>
          <w:szCs w:val="28"/>
        </w:rPr>
      </w:pPr>
    </w:p>
    <w:p w14:paraId="07B282CB" w14:textId="77777777" w:rsidR="00893C3F" w:rsidRDefault="00C13E1C">
      <w:pPr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br w:type="page"/>
      </w:r>
    </w:p>
    <w:p w14:paraId="665066EF" w14:textId="77777777" w:rsidR="00893C3F" w:rsidRDefault="00893C3F">
      <w:pPr>
        <w:rPr>
          <w:rFonts w:ascii="宋体" w:hAnsi="宋体"/>
          <w:b/>
          <w:sz w:val="28"/>
          <w:szCs w:val="28"/>
        </w:rPr>
        <w:sectPr w:rsidR="00893C3F">
          <w:headerReference w:type="default" r:id="rId10"/>
          <w:footerReference w:type="default" r:id="rId11"/>
          <w:footerReference w:type="first" r:id="rId12"/>
          <w:pgSz w:w="11906" w:h="16838"/>
          <w:pgMar w:top="1638" w:right="1800" w:bottom="1440" w:left="1800" w:header="851" w:footer="992" w:gutter="0"/>
          <w:pgNumType w:start="0"/>
          <w:cols w:space="425"/>
          <w:titlePg/>
          <w:docGrid w:type="lines" w:linePitch="312"/>
        </w:sectPr>
      </w:pPr>
    </w:p>
    <w:p w14:paraId="3589B9B7" w14:textId="77777777" w:rsidR="00893C3F" w:rsidRDefault="00C13E1C">
      <w:pPr>
        <w:jc w:val="center"/>
        <w:outlineLvl w:val="0"/>
      </w:pPr>
      <w:bookmarkStart w:id="2" w:name="_Toc12662"/>
      <w:r>
        <w:rPr>
          <w:rFonts w:ascii="方正小标宋简体" w:eastAsia="方正小标宋简体" w:hAnsi="方正小标宋简体" w:cs="方正小标宋简体" w:hint="eastAsia"/>
          <w:sz w:val="36"/>
          <w:szCs w:val="44"/>
        </w:rPr>
        <w:lastRenderedPageBreak/>
        <w:t>目 录</w:t>
      </w:r>
      <w:bookmarkEnd w:id="2"/>
    </w:p>
    <w:sdt>
      <w:sdtPr>
        <w:rPr>
          <w:rFonts w:ascii="宋体" w:hAnsi="宋体"/>
        </w:rPr>
        <w:id w:val="147467997"/>
        <w:docPartObj>
          <w:docPartGallery w:val="Table of Contents"/>
          <w:docPartUnique/>
        </w:docPartObj>
      </w:sdtPr>
      <w:sdtEndPr/>
      <w:sdtContent>
        <w:p w14:paraId="7FA6619E" w14:textId="77777777" w:rsidR="00893C3F" w:rsidRDefault="00C13E1C">
          <w:pPr>
            <w:spacing w:line="360" w:lineRule="auto"/>
            <w:jc w:val="center"/>
            <w:rPr>
              <w:rFonts w:ascii="方正仿宋_GB2312" w:eastAsia="方正仿宋_GB2312" w:hAnsi="方正仿宋_GB2312" w:cs="方正仿宋_GB2312"/>
              <w:sz w:val="28"/>
              <w:szCs w:val="36"/>
            </w:rPr>
          </w:pPr>
          <w:r>
            <w:rPr>
              <w:rFonts w:ascii="方正仿宋_GB2312" w:eastAsia="方正仿宋_GB2312" w:hAnsi="方正仿宋_GB2312" w:cs="方正仿宋_GB2312" w:hint="eastAsia"/>
              <w:sz w:val="28"/>
              <w:szCs w:val="36"/>
            </w:rPr>
            <w:fldChar w:fldCharType="begin"/>
          </w:r>
          <w:r>
            <w:rPr>
              <w:rFonts w:ascii="方正仿宋_GB2312" w:eastAsia="方正仿宋_GB2312" w:hAnsi="方正仿宋_GB2312" w:cs="方正仿宋_GB2312" w:hint="eastAsia"/>
              <w:sz w:val="28"/>
              <w:szCs w:val="36"/>
            </w:rPr>
            <w:instrText xml:space="preserve">TOC \o "1-1" \h \u </w:instrText>
          </w:r>
          <w:r>
            <w:rPr>
              <w:rFonts w:ascii="方正仿宋_GB2312" w:eastAsia="方正仿宋_GB2312" w:hAnsi="方正仿宋_GB2312" w:cs="方正仿宋_GB2312" w:hint="eastAsia"/>
              <w:sz w:val="28"/>
              <w:szCs w:val="36"/>
            </w:rPr>
            <w:fldChar w:fldCharType="separate"/>
          </w:r>
        </w:p>
        <w:p w14:paraId="2CFBD6D2" w14:textId="77777777" w:rsidR="00893C3F" w:rsidRDefault="00860902">
          <w:pPr>
            <w:pStyle w:val="10"/>
            <w:tabs>
              <w:tab w:val="right" w:leader="dot" w:pos="8448"/>
            </w:tabs>
            <w:spacing w:line="360" w:lineRule="auto"/>
            <w:rPr>
              <w:rFonts w:ascii="方正仿宋_GB2312" w:eastAsia="方正仿宋_GB2312" w:hAnsi="方正仿宋_GB2312" w:cs="方正仿宋_GB2312"/>
              <w:sz w:val="28"/>
              <w:szCs w:val="36"/>
            </w:rPr>
          </w:pPr>
          <w:hyperlink w:anchor="_Toc12662" w:history="1">
            <w:r w:rsidR="00C13E1C">
              <w:rPr>
                <w:rFonts w:ascii="方正仿宋_GB2312" w:eastAsia="方正仿宋_GB2312" w:hAnsi="方正仿宋_GB2312" w:cs="方正仿宋_GB2312" w:hint="eastAsia"/>
                <w:sz w:val="28"/>
                <w:szCs w:val="56"/>
              </w:rPr>
              <w:t>目 录</w:t>
            </w:r>
            <w:r w:rsidR="00C13E1C">
              <w:rPr>
                <w:rFonts w:ascii="方正仿宋_GB2312" w:eastAsia="方正仿宋_GB2312" w:hAnsi="方正仿宋_GB2312" w:cs="方正仿宋_GB2312" w:hint="eastAsia"/>
                <w:sz w:val="28"/>
                <w:szCs w:val="36"/>
              </w:rPr>
              <w:tab/>
            </w:r>
            <w:r w:rsidR="00C13E1C">
              <w:rPr>
                <w:rFonts w:ascii="方正仿宋_GB2312" w:eastAsia="方正仿宋_GB2312" w:hAnsi="方正仿宋_GB2312" w:cs="方正仿宋_GB2312" w:hint="eastAsia"/>
                <w:sz w:val="28"/>
                <w:szCs w:val="36"/>
              </w:rPr>
              <w:fldChar w:fldCharType="begin"/>
            </w:r>
            <w:r w:rsidR="00C13E1C">
              <w:rPr>
                <w:rFonts w:ascii="方正仿宋_GB2312" w:eastAsia="方正仿宋_GB2312" w:hAnsi="方正仿宋_GB2312" w:cs="方正仿宋_GB2312" w:hint="eastAsia"/>
                <w:sz w:val="28"/>
                <w:szCs w:val="36"/>
              </w:rPr>
              <w:instrText xml:space="preserve"> PAGEREF _Toc12662 \h </w:instrText>
            </w:r>
            <w:r w:rsidR="00C13E1C">
              <w:rPr>
                <w:rFonts w:ascii="方正仿宋_GB2312" w:eastAsia="方正仿宋_GB2312" w:hAnsi="方正仿宋_GB2312" w:cs="方正仿宋_GB2312" w:hint="eastAsia"/>
                <w:sz w:val="28"/>
                <w:szCs w:val="36"/>
              </w:rPr>
            </w:r>
            <w:r w:rsidR="00C13E1C">
              <w:rPr>
                <w:rFonts w:ascii="方正仿宋_GB2312" w:eastAsia="方正仿宋_GB2312" w:hAnsi="方正仿宋_GB2312" w:cs="方正仿宋_GB2312" w:hint="eastAsia"/>
                <w:sz w:val="28"/>
                <w:szCs w:val="36"/>
              </w:rPr>
              <w:fldChar w:fldCharType="separate"/>
            </w:r>
            <w:r w:rsidR="00C13E1C">
              <w:rPr>
                <w:rFonts w:ascii="方正仿宋_GB2312" w:eastAsia="方正仿宋_GB2312" w:hAnsi="方正仿宋_GB2312" w:cs="方正仿宋_GB2312" w:hint="eastAsia"/>
                <w:sz w:val="28"/>
                <w:szCs w:val="36"/>
              </w:rPr>
              <w:t>1</w:t>
            </w:r>
            <w:r w:rsidR="00C13E1C">
              <w:rPr>
                <w:rFonts w:ascii="方正仿宋_GB2312" w:eastAsia="方正仿宋_GB2312" w:hAnsi="方正仿宋_GB2312" w:cs="方正仿宋_GB2312" w:hint="eastAsia"/>
                <w:sz w:val="28"/>
                <w:szCs w:val="36"/>
              </w:rPr>
              <w:fldChar w:fldCharType="end"/>
            </w:r>
          </w:hyperlink>
        </w:p>
        <w:p w14:paraId="546D09D5" w14:textId="77777777" w:rsidR="00893C3F" w:rsidRDefault="00860902">
          <w:pPr>
            <w:pStyle w:val="10"/>
            <w:tabs>
              <w:tab w:val="right" w:leader="dot" w:pos="8448"/>
            </w:tabs>
            <w:spacing w:line="360" w:lineRule="auto"/>
            <w:rPr>
              <w:rFonts w:ascii="方正仿宋_GB2312" w:eastAsia="方正仿宋_GB2312" w:hAnsi="方正仿宋_GB2312" w:cs="方正仿宋_GB2312"/>
              <w:sz w:val="28"/>
              <w:szCs w:val="36"/>
            </w:rPr>
          </w:pPr>
          <w:hyperlink w:anchor="_Toc20763" w:history="1">
            <w:r w:rsidR="00C13E1C">
              <w:rPr>
                <w:rFonts w:ascii="方正仿宋_GB2312" w:eastAsia="方正仿宋_GB2312" w:hAnsi="方正仿宋_GB2312" w:cs="方正仿宋_GB2312" w:hint="eastAsia"/>
                <w:sz w:val="28"/>
                <w:szCs w:val="40"/>
              </w:rPr>
              <w:t>一、企业概况</w:t>
            </w:r>
            <w:r w:rsidR="00C13E1C">
              <w:rPr>
                <w:rFonts w:ascii="方正仿宋_GB2312" w:eastAsia="方正仿宋_GB2312" w:hAnsi="方正仿宋_GB2312" w:cs="方正仿宋_GB2312" w:hint="eastAsia"/>
                <w:sz w:val="28"/>
                <w:szCs w:val="36"/>
              </w:rPr>
              <w:tab/>
            </w:r>
            <w:r w:rsidR="00C13E1C">
              <w:rPr>
                <w:rFonts w:ascii="方正仿宋_GB2312" w:eastAsia="方正仿宋_GB2312" w:hAnsi="方正仿宋_GB2312" w:cs="方正仿宋_GB2312" w:hint="eastAsia"/>
                <w:sz w:val="28"/>
                <w:szCs w:val="36"/>
              </w:rPr>
              <w:fldChar w:fldCharType="begin"/>
            </w:r>
            <w:r w:rsidR="00C13E1C">
              <w:rPr>
                <w:rFonts w:ascii="方正仿宋_GB2312" w:eastAsia="方正仿宋_GB2312" w:hAnsi="方正仿宋_GB2312" w:cs="方正仿宋_GB2312" w:hint="eastAsia"/>
                <w:sz w:val="28"/>
                <w:szCs w:val="36"/>
              </w:rPr>
              <w:instrText xml:space="preserve"> PAGEREF _Toc20763 \h </w:instrText>
            </w:r>
            <w:r w:rsidR="00C13E1C">
              <w:rPr>
                <w:rFonts w:ascii="方正仿宋_GB2312" w:eastAsia="方正仿宋_GB2312" w:hAnsi="方正仿宋_GB2312" w:cs="方正仿宋_GB2312" w:hint="eastAsia"/>
                <w:sz w:val="28"/>
                <w:szCs w:val="36"/>
              </w:rPr>
            </w:r>
            <w:r w:rsidR="00C13E1C">
              <w:rPr>
                <w:rFonts w:ascii="方正仿宋_GB2312" w:eastAsia="方正仿宋_GB2312" w:hAnsi="方正仿宋_GB2312" w:cs="方正仿宋_GB2312" w:hint="eastAsia"/>
                <w:sz w:val="28"/>
                <w:szCs w:val="36"/>
              </w:rPr>
              <w:fldChar w:fldCharType="separate"/>
            </w:r>
            <w:r w:rsidR="00C13E1C">
              <w:rPr>
                <w:rFonts w:ascii="方正仿宋_GB2312" w:eastAsia="方正仿宋_GB2312" w:hAnsi="方正仿宋_GB2312" w:cs="方正仿宋_GB2312" w:hint="eastAsia"/>
                <w:sz w:val="28"/>
                <w:szCs w:val="36"/>
              </w:rPr>
              <w:t>2</w:t>
            </w:r>
            <w:r w:rsidR="00C13E1C">
              <w:rPr>
                <w:rFonts w:ascii="方正仿宋_GB2312" w:eastAsia="方正仿宋_GB2312" w:hAnsi="方正仿宋_GB2312" w:cs="方正仿宋_GB2312" w:hint="eastAsia"/>
                <w:sz w:val="28"/>
                <w:szCs w:val="36"/>
              </w:rPr>
              <w:fldChar w:fldCharType="end"/>
            </w:r>
          </w:hyperlink>
        </w:p>
        <w:p w14:paraId="761F1E85" w14:textId="77777777" w:rsidR="00893C3F" w:rsidRDefault="00860902">
          <w:pPr>
            <w:pStyle w:val="10"/>
            <w:tabs>
              <w:tab w:val="right" w:leader="dot" w:pos="8448"/>
            </w:tabs>
            <w:spacing w:line="360" w:lineRule="auto"/>
            <w:rPr>
              <w:rFonts w:ascii="方正仿宋_GB2312" w:eastAsia="方正仿宋_GB2312" w:hAnsi="方正仿宋_GB2312" w:cs="方正仿宋_GB2312"/>
              <w:sz w:val="28"/>
              <w:szCs w:val="36"/>
            </w:rPr>
          </w:pPr>
          <w:hyperlink w:anchor="_Toc32708" w:history="1">
            <w:r w:rsidR="00C13E1C">
              <w:rPr>
                <w:rFonts w:ascii="方正仿宋_GB2312" w:eastAsia="方正仿宋_GB2312" w:hAnsi="方正仿宋_GB2312" w:cs="方正仿宋_GB2312" w:hint="eastAsia"/>
                <w:bCs/>
                <w:sz w:val="28"/>
                <w:szCs w:val="40"/>
              </w:rPr>
              <w:t>二、公司治理</w:t>
            </w:r>
            <w:r w:rsidR="00C13E1C">
              <w:rPr>
                <w:rFonts w:ascii="方正仿宋_GB2312" w:eastAsia="方正仿宋_GB2312" w:hAnsi="方正仿宋_GB2312" w:cs="方正仿宋_GB2312" w:hint="eastAsia"/>
                <w:sz w:val="28"/>
                <w:szCs w:val="36"/>
              </w:rPr>
              <w:tab/>
            </w:r>
            <w:r w:rsidR="00C13E1C">
              <w:rPr>
                <w:rFonts w:ascii="方正仿宋_GB2312" w:eastAsia="方正仿宋_GB2312" w:hAnsi="方正仿宋_GB2312" w:cs="方正仿宋_GB2312" w:hint="eastAsia"/>
                <w:sz w:val="28"/>
                <w:szCs w:val="36"/>
              </w:rPr>
              <w:fldChar w:fldCharType="begin"/>
            </w:r>
            <w:r w:rsidR="00C13E1C">
              <w:rPr>
                <w:rFonts w:ascii="方正仿宋_GB2312" w:eastAsia="方正仿宋_GB2312" w:hAnsi="方正仿宋_GB2312" w:cs="方正仿宋_GB2312" w:hint="eastAsia"/>
                <w:sz w:val="28"/>
                <w:szCs w:val="36"/>
              </w:rPr>
              <w:instrText xml:space="preserve"> PAGEREF _Toc32708 \h </w:instrText>
            </w:r>
            <w:r w:rsidR="00C13E1C">
              <w:rPr>
                <w:rFonts w:ascii="方正仿宋_GB2312" w:eastAsia="方正仿宋_GB2312" w:hAnsi="方正仿宋_GB2312" w:cs="方正仿宋_GB2312" w:hint="eastAsia"/>
                <w:sz w:val="28"/>
                <w:szCs w:val="36"/>
              </w:rPr>
            </w:r>
            <w:r w:rsidR="00C13E1C">
              <w:rPr>
                <w:rFonts w:ascii="方正仿宋_GB2312" w:eastAsia="方正仿宋_GB2312" w:hAnsi="方正仿宋_GB2312" w:cs="方正仿宋_GB2312" w:hint="eastAsia"/>
                <w:sz w:val="28"/>
                <w:szCs w:val="36"/>
              </w:rPr>
              <w:fldChar w:fldCharType="separate"/>
            </w:r>
            <w:r w:rsidR="00C13E1C">
              <w:rPr>
                <w:rFonts w:ascii="方正仿宋_GB2312" w:eastAsia="方正仿宋_GB2312" w:hAnsi="方正仿宋_GB2312" w:cs="方正仿宋_GB2312" w:hint="eastAsia"/>
                <w:sz w:val="28"/>
                <w:szCs w:val="36"/>
              </w:rPr>
              <w:t>3</w:t>
            </w:r>
            <w:r w:rsidR="00C13E1C">
              <w:rPr>
                <w:rFonts w:ascii="方正仿宋_GB2312" w:eastAsia="方正仿宋_GB2312" w:hAnsi="方正仿宋_GB2312" w:cs="方正仿宋_GB2312" w:hint="eastAsia"/>
                <w:sz w:val="28"/>
                <w:szCs w:val="36"/>
              </w:rPr>
              <w:fldChar w:fldCharType="end"/>
            </w:r>
          </w:hyperlink>
        </w:p>
        <w:p w14:paraId="22E2D4F8" w14:textId="77777777" w:rsidR="00893C3F" w:rsidRDefault="00860902">
          <w:pPr>
            <w:pStyle w:val="10"/>
            <w:tabs>
              <w:tab w:val="right" w:leader="dot" w:pos="8448"/>
            </w:tabs>
            <w:spacing w:line="360" w:lineRule="auto"/>
            <w:rPr>
              <w:rFonts w:ascii="方正仿宋_GB2312" w:eastAsia="方正仿宋_GB2312" w:hAnsi="方正仿宋_GB2312" w:cs="方正仿宋_GB2312"/>
              <w:sz w:val="28"/>
              <w:szCs w:val="36"/>
            </w:rPr>
          </w:pPr>
          <w:hyperlink w:anchor="_Toc9008" w:history="1">
            <w:r w:rsidR="00C13E1C">
              <w:rPr>
                <w:rFonts w:ascii="方正仿宋_GB2312" w:eastAsia="方正仿宋_GB2312" w:hAnsi="方正仿宋_GB2312" w:cs="方正仿宋_GB2312" w:hint="eastAsia"/>
                <w:sz w:val="28"/>
                <w:szCs w:val="40"/>
              </w:rPr>
              <w:t>三、股东权益保护</w:t>
            </w:r>
            <w:r w:rsidR="00C13E1C">
              <w:rPr>
                <w:rFonts w:ascii="方正仿宋_GB2312" w:eastAsia="方正仿宋_GB2312" w:hAnsi="方正仿宋_GB2312" w:cs="方正仿宋_GB2312" w:hint="eastAsia"/>
                <w:sz w:val="28"/>
                <w:szCs w:val="36"/>
              </w:rPr>
              <w:tab/>
            </w:r>
            <w:r w:rsidR="00C13E1C">
              <w:rPr>
                <w:rFonts w:ascii="方正仿宋_GB2312" w:eastAsia="方正仿宋_GB2312" w:hAnsi="方正仿宋_GB2312" w:cs="方正仿宋_GB2312" w:hint="eastAsia"/>
                <w:sz w:val="28"/>
                <w:szCs w:val="36"/>
              </w:rPr>
              <w:fldChar w:fldCharType="begin"/>
            </w:r>
            <w:r w:rsidR="00C13E1C">
              <w:rPr>
                <w:rFonts w:ascii="方正仿宋_GB2312" w:eastAsia="方正仿宋_GB2312" w:hAnsi="方正仿宋_GB2312" w:cs="方正仿宋_GB2312" w:hint="eastAsia"/>
                <w:sz w:val="28"/>
                <w:szCs w:val="36"/>
              </w:rPr>
              <w:instrText xml:space="preserve"> PAGEREF _Toc9008 \h </w:instrText>
            </w:r>
            <w:r w:rsidR="00C13E1C">
              <w:rPr>
                <w:rFonts w:ascii="方正仿宋_GB2312" w:eastAsia="方正仿宋_GB2312" w:hAnsi="方正仿宋_GB2312" w:cs="方正仿宋_GB2312" w:hint="eastAsia"/>
                <w:sz w:val="28"/>
                <w:szCs w:val="36"/>
              </w:rPr>
            </w:r>
            <w:r w:rsidR="00C13E1C">
              <w:rPr>
                <w:rFonts w:ascii="方正仿宋_GB2312" w:eastAsia="方正仿宋_GB2312" w:hAnsi="方正仿宋_GB2312" w:cs="方正仿宋_GB2312" w:hint="eastAsia"/>
                <w:sz w:val="28"/>
                <w:szCs w:val="36"/>
              </w:rPr>
              <w:fldChar w:fldCharType="separate"/>
            </w:r>
            <w:r w:rsidR="00C13E1C">
              <w:rPr>
                <w:rFonts w:ascii="方正仿宋_GB2312" w:eastAsia="方正仿宋_GB2312" w:hAnsi="方正仿宋_GB2312" w:cs="方正仿宋_GB2312" w:hint="eastAsia"/>
                <w:sz w:val="28"/>
                <w:szCs w:val="36"/>
              </w:rPr>
              <w:t>5</w:t>
            </w:r>
            <w:r w:rsidR="00C13E1C">
              <w:rPr>
                <w:rFonts w:ascii="方正仿宋_GB2312" w:eastAsia="方正仿宋_GB2312" w:hAnsi="方正仿宋_GB2312" w:cs="方正仿宋_GB2312" w:hint="eastAsia"/>
                <w:sz w:val="28"/>
                <w:szCs w:val="36"/>
              </w:rPr>
              <w:fldChar w:fldCharType="end"/>
            </w:r>
          </w:hyperlink>
        </w:p>
        <w:p w14:paraId="73110349" w14:textId="77777777" w:rsidR="00893C3F" w:rsidRDefault="00860902">
          <w:pPr>
            <w:pStyle w:val="10"/>
            <w:tabs>
              <w:tab w:val="right" w:leader="dot" w:pos="8448"/>
            </w:tabs>
            <w:spacing w:line="360" w:lineRule="auto"/>
            <w:rPr>
              <w:rFonts w:ascii="方正仿宋_GB2312" w:eastAsia="方正仿宋_GB2312" w:hAnsi="方正仿宋_GB2312" w:cs="方正仿宋_GB2312"/>
              <w:sz w:val="28"/>
              <w:szCs w:val="36"/>
            </w:rPr>
          </w:pPr>
          <w:hyperlink w:anchor="_Toc25127" w:history="1">
            <w:r w:rsidR="00C13E1C">
              <w:rPr>
                <w:rFonts w:ascii="方正仿宋_GB2312" w:eastAsia="方正仿宋_GB2312" w:hAnsi="方正仿宋_GB2312" w:cs="方正仿宋_GB2312" w:hint="eastAsia"/>
                <w:bCs/>
                <w:sz w:val="28"/>
                <w:szCs w:val="40"/>
              </w:rPr>
              <w:t>四、价值创造和股东回报</w:t>
            </w:r>
            <w:r w:rsidR="00C13E1C">
              <w:rPr>
                <w:rFonts w:ascii="方正仿宋_GB2312" w:eastAsia="方正仿宋_GB2312" w:hAnsi="方正仿宋_GB2312" w:cs="方正仿宋_GB2312" w:hint="eastAsia"/>
                <w:sz w:val="28"/>
                <w:szCs w:val="36"/>
              </w:rPr>
              <w:tab/>
            </w:r>
            <w:r w:rsidR="00C13E1C">
              <w:rPr>
                <w:rFonts w:ascii="方正仿宋_GB2312" w:eastAsia="方正仿宋_GB2312" w:hAnsi="方正仿宋_GB2312" w:cs="方正仿宋_GB2312" w:hint="eastAsia"/>
                <w:sz w:val="28"/>
                <w:szCs w:val="36"/>
              </w:rPr>
              <w:fldChar w:fldCharType="begin"/>
            </w:r>
            <w:r w:rsidR="00C13E1C">
              <w:rPr>
                <w:rFonts w:ascii="方正仿宋_GB2312" w:eastAsia="方正仿宋_GB2312" w:hAnsi="方正仿宋_GB2312" w:cs="方正仿宋_GB2312" w:hint="eastAsia"/>
                <w:sz w:val="28"/>
                <w:szCs w:val="36"/>
              </w:rPr>
              <w:instrText xml:space="preserve"> PAGEREF _Toc25127 \h </w:instrText>
            </w:r>
            <w:r w:rsidR="00C13E1C">
              <w:rPr>
                <w:rFonts w:ascii="方正仿宋_GB2312" w:eastAsia="方正仿宋_GB2312" w:hAnsi="方正仿宋_GB2312" w:cs="方正仿宋_GB2312" w:hint="eastAsia"/>
                <w:sz w:val="28"/>
                <w:szCs w:val="36"/>
              </w:rPr>
            </w:r>
            <w:r w:rsidR="00C13E1C">
              <w:rPr>
                <w:rFonts w:ascii="方正仿宋_GB2312" w:eastAsia="方正仿宋_GB2312" w:hAnsi="方正仿宋_GB2312" w:cs="方正仿宋_GB2312" w:hint="eastAsia"/>
                <w:sz w:val="28"/>
                <w:szCs w:val="36"/>
              </w:rPr>
              <w:fldChar w:fldCharType="separate"/>
            </w:r>
            <w:r w:rsidR="00C13E1C">
              <w:rPr>
                <w:rFonts w:ascii="方正仿宋_GB2312" w:eastAsia="方正仿宋_GB2312" w:hAnsi="方正仿宋_GB2312" w:cs="方正仿宋_GB2312" w:hint="eastAsia"/>
                <w:sz w:val="28"/>
                <w:szCs w:val="36"/>
              </w:rPr>
              <w:t>6</w:t>
            </w:r>
            <w:r w:rsidR="00C13E1C">
              <w:rPr>
                <w:rFonts w:ascii="方正仿宋_GB2312" w:eastAsia="方正仿宋_GB2312" w:hAnsi="方正仿宋_GB2312" w:cs="方正仿宋_GB2312" w:hint="eastAsia"/>
                <w:sz w:val="28"/>
                <w:szCs w:val="36"/>
              </w:rPr>
              <w:fldChar w:fldCharType="end"/>
            </w:r>
          </w:hyperlink>
        </w:p>
        <w:p w14:paraId="6EB7F583" w14:textId="77777777" w:rsidR="00893C3F" w:rsidRDefault="00860902">
          <w:pPr>
            <w:pStyle w:val="10"/>
            <w:tabs>
              <w:tab w:val="right" w:leader="dot" w:pos="8448"/>
            </w:tabs>
            <w:spacing w:line="360" w:lineRule="auto"/>
            <w:rPr>
              <w:rFonts w:ascii="方正仿宋_GB2312" w:eastAsia="方正仿宋_GB2312" w:hAnsi="方正仿宋_GB2312" w:cs="方正仿宋_GB2312"/>
              <w:sz w:val="28"/>
              <w:szCs w:val="36"/>
            </w:rPr>
          </w:pPr>
          <w:hyperlink w:anchor="_Toc17217" w:history="1">
            <w:r w:rsidR="00C13E1C">
              <w:rPr>
                <w:rFonts w:ascii="方正仿宋_GB2312" w:eastAsia="方正仿宋_GB2312" w:hAnsi="方正仿宋_GB2312" w:cs="方正仿宋_GB2312" w:hint="eastAsia"/>
                <w:bCs/>
                <w:sz w:val="28"/>
                <w:szCs w:val="40"/>
              </w:rPr>
              <w:t>五、保障员工权益</w:t>
            </w:r>
            <w:r w:rsidR="00C13E1C">
              <w:rPr>
                <w:rFonts w:ascii="方正仿宋_GB2312" w:eastAsia="方正仿宋_GB2312" w:hAnsi="方正仿宋_GB2312" w:cs="方正仿宋_GB2312" w:hint="eastAsia"/>
                <w:sz w:val="28"/>
                <w:szCs w:val="36"/>
              </w:rPr>
              <w:tab/>
            </w:r>
            <w:r w:rsidR="00C13E1C">
              <w:rPr>
                <w:rFonts w:ascii="方正仿宋_GB2312" w:eastAsia="方正仿宋_GB2312" w:hAnsi="方正仿宋_GB2312" w:cs="方正仿宋_GB2312" w:hint="eastAsia"/>
                <w:sz w:val="28"/>
                <w:szCs w:val="36"/>
              </w:rPr>
              <w:fldChar w:fldCharType="begin"/>
            </w:r>
            <w:r w:rsidR="00C13E1C">
              <w:rPr>
                <w:rFonts w:ascii="方正仿宋_GB2312" w:eastAsia="方正仿宋_GB2312" w:hAnsi="方正仿宋_GB2312" w:cs="方正仿宋_GB2312" w:hint="eastAsia"/>
                <w:sz w:val="28"/>
                <w:szCs w:val="36"/>
              </w:rPr>
              <w:instrText xml:space="preserve"> PAGEREF _Toc17217 \h </w:instrText>
            </w:r>
            <w:r w:rsidR="00C13E1C">
              <w:rPr>
                <w:rFonts w:ascii="方正仿宋_GB2312" w:eastAsia="方正仿宋_GB2312" w:hAnsi="方正仿宋_GB2312" w:cs="方正仿宋_GB2312" w:hint="eastAsia"/>
                <w:sz w:val="28"/>
                <w:szCs w:val="36"/>
              </w:rPr>
            </w:r>
            <w:r w:rsidR="00C13E1C">
              <w:rPr>
                <w:rFonts w:ascii="方正仿宋_GB2312" w:eastAsia="方正仿宋_GB2312" w:hAnsi="方正仿宋_GB2312" w:cs="方正仿宋_GB2312" w:hint="eastAsia"/>
                <w:sz w:val="28"/>
                <w:szCs w:val="36"/>
              </w:rPr>
              <w:fldChar w:fldCharType="separate"/>
            </w:r>
            <w:r w:rsidR="00C13E1C">
              <w:rPr>
                <w:rFonts w:ascii="方正仿宋_GB2312" w:eastAsia="方正仿宋_GB2312" w:hAnsi="方正仿宋_GB2312" w:cs="方正仿宋_GB2312" w:hint="eastAsia"/>
                <w:sz w:val="28"/>
                <w:szCs w:val="36"/>
              </w:rPr>
              <w:t>6</w:t>
            </w:r>
            <w:r w:rsidR="00C13E1C">
              <w:rPr>
                <w:rFonts w:ascii="方正仿宋_GB2312" w:eastAsia="方正仿宋_GB2312" w:hAnsi="方正仿宋_GB2312" w:cs="方正仿宋_GB2312" w:hint="eastAsia"/>
                <w:sz w:val="28"/>
                <w:szCs w:val="36"/>
              </w:rPr>
              <w:fldChar w:fldCharType="end"/>
            </w:r>
          </w:hyperlink>
        </w:p>
        <w:p w14:paraId="2252954F" w14:textId="77777777" w:rsidR="00893C3F" w:rsidRDefault="00860902">
          <w:pPr>
            <w:pStyle w:val="10"/>
            <w:tabs>
              <w:tab w:val="right" w:leader="dot" w:pos="8448"/>
            </w:tabs>
            <w:spacing w:line="360" w:lineRule="auto"/>
            <w:rPr>
              <w:rFonts w:ascii="方正仿宋_GB2312" w:eastAsia="方正仿宋_GB2312" w:hAnsi="方正仿宋_GB2312" w:cs="方正仿宋_GB2312"/>
              <w:sz w:val="28"/>
              <w:szCs w:val="36"/>
            </w:rPr>
          </w:pPr>
          <w:hyperlink w:anchor="_Toc14562" w:history="1">
            <w:r w:rsidR="00C13E1C">
              <w:rPr>
                <w:rFonts w:ascii="方正仿宋_GB2312" w:eastAsia="方正仿宋_GB2312" w:hAnsi="方正仿宋_GB2312" w:cs="方正仿宋_GB2312" w:hint="eastAsia"/>
                <w:bCs/>
                <w:sz w:val="28"/>
                <w:szCs w:val="40"/>
              </w:rPr>
              <w:t>六、安全生产和环境保护</w:t>
            </w:r>
            <w:r w:rsidR="00C13E1C">
              <w:rPr>
                <w:rFonts w:ascii="方正仿宋_GB2312" w:eastAsia="方正仿宋_GB2312" w:hAnsi="方正仿宋_GB2312" w:cs="方正仿宋_GB2312" w:hint="eastAsia"/>
                <w:sz w:val="28"/>
                <w:szCs w:val="36"/>
              </w:rPr>
              <w:tab/>
            </w:r>
            <w:r w:rsidR="00C13E1C">
              <w:rPr>
                <w:rFonts w:ascii="方正仿宋_GB2312" w:eastAsia="方正仿宋_GB2312" w:hAnsi="方正仿宋_GB2312" w:cs="方正仿宋_GB2312" w:hint="eastAsia"/>
                <w:sz w:val="28"/>
                <w:szCs w:val="36"/>
              </w:rPr>
              <w:fldChar w:fldCharType="begin"/>
            </w:r>
            <w:r w:rsidR="00C13E1C">
              <w:rPr>
                <w:rFonts w:ascii="方正仿宋_GB2312" w:eastAsia="方正仿宋_GB2312" w:hAnsi="方正仿宋_GB2312" w:cs="方正仿宋_GB2312" w:hint="eastAsia"/>
                <w:sz w:val="28"/>
                <w:szCs w:val="36"/>
              </w:rPr>
              <w:instrText xml:space="preserve"> PAGEREF _Toc14562 \h </w:instrText>
            </w:r>
            <w:r w:rsidR="00C13E1C">
              <w:rPr>
                <w:rFonts w:ascii="方正仿宋_GB2312" w:eastAsia="方正仿宋_GB2312" w:hAnsi="方正仿宋_GB2312" w:cs="方正仿宋_GB2312" w:hint="eastAsia"/>
                <w:sz w:val="28"/>
                <w:szCs w:val="36"/>
              </w:rPr>
            </w:r>
            <w:r w:rsidR="00C13E1C">
              <w:rPr>
                <w:rFonts w:ascii="方正仿宋_GB2312" w:eastAsia="方正仿宋_GB2312" w:hAnsi="方正仿宋_GB2312" w:cs="方正仿宋_GB2312" w:hint="eastAsia"/>
                <w:sz w:val="28"/>
                <w:szCs w:val="36"/>
              </w:rPr>
              <w:fldChar w:fldCharType="separate"/>
            </w:r>
            <w:r w:rsidR="00C13E1C">
              <w:rPr>
                <w:rFonts w:ascii="方正仿宋_GB2312" w:eastAsia="方正仿宋_GB2312" w:hAnsi="方正仿宋_GB2312" w:cs="方正仿宋_GB2312" w:hint="eastAsia"/>
                <w:sz w:val="28"/>
                <w:szCs w:val="36"/>
              </w:rPr>
              <w:t>7</w:t>
            </w:r>
            <w:r w:rsidR="00C13E1C">
              <w:rPr>
                <w:rFonts w:ascii="方正仿宋_GB2312" w:eastAsia="方正仿宋_GB2312" w:hAnsi="方正仿宋_GB2312" w:cs="方正仿宋_GB2312" w:hint="eastAsia"/>
                <w:sz w:val="28"/>
                <w:szCs w:val="36"/>
              </w:rPr>
              <w:fldChar w:fldCharType="end"/>
            </w:r>
          </w:hyperlink>
        </w:p>
        <w:p w14:paraId="5536AEC5" w14:textId="77777777" w:rsidR="00893C3F" w:rsidRDefault="00860902">
          <w:pPr>
            <w:pStyle w:val="10"/>
            <w:tabs>
              <w:tab w:val="right" w:leader="dot" w:pos="8448"/>
            </w:tabs>
            <w:spacing w:line="360" w:lineRule="auto"/>
            <w:rPr>
              <w:rFonts w:ascii="方正仿宋_GB2312" w:eastAsia="方正仿宋_GB2312" w:hAnsi="方正仿宋_GB2312" w:cs="方正仿宋_GB2312"/>
              <w:sz w:val="28"/>
              <w:szCs w:val="36"/>
            </w:rPr>
          </w:pPr>
          <w:hyperlink w:anchor="_Toc29792" w:history="1">
            <w:r w:rsidR="00C13E1C">
              <w:rPr>
                <w:rFonts w:ascii="方正仿宋_GB2312" w:eastAsia="方正仿宋_GB2312" w:hAnsi="方正仿宋_GB2312" w:cs="方正仿宋_GB2312" w:hint="eastAsia"/>
                <w:bCs/>
                <w:sz w:val="28"/>
                <w:szCs w:val="40"/>
              </w:rPr>
              <w:t>七、支持公益事业</w:t>
            </w:r>
            <w:r w:rsidR="00C13E1C">
              <w:rPr>
                <w:rFonts w:ascii="方正仿宋_GB2312" w:eastAsia="方正仿宋_GB2312" w:hAnsi="方正仿宋_GB2312" w:cs="方正仿宋_GB2312" w:hint="eastAsia"/>
                <w:sz w:val="28"/>
                <w:szCs w:val="36"/>
              </w:rPr>
              <w:tab/>
            </w:r>
            <w:r w:rsidR="00C13E1C">
              <w:rPr>
                <w:rFonts w:ascii="方正仿宋_GB2312" w:eastAsia="方正仿宋_GB2312" w:hAnsi="方正仿宋_GB2312" w:cs="方正仿宋_GB2312" w:hint="eastAsia"/>
                <w:sz w:val="28"/>
                <w:szCs w:val="36"/>
              </w:rPr>
              <w:fldChar w:fldCharType="begin"/>
            </w:r>
            <w:r w:rsidR="00C13E1C">
              <w:rPr>
                <w:rFonts w:ascii="方正仿宋_GB2312" w:eastAsia="方正仿宋_GB2312" w:hAnsi="方正仿宋_GB2312" w:cs="方正仿宋_GB2312" w:hint="eastAsia"/>
                <w:sz w:val="28"/>
                <w:szCs w:val="36"/>
              </w:rPr>
              <w:instrText xml:space="preserve"> PAGEREF _Toc29792 \h </w:instrText>
            </w:r>
            <w:r w:rsidR="00C13E1C">
              <w:rPr>
                <w:rFonts w:ascii="方正仿宋_GB2312" w:eastAsia="方正仿宋_GB2312" w:hAnsi="方正仿宋_GB2312" w:cs="方正仿宋_GB2312" w:hint="eastAsia"/>
                <w:sz w:val="28"/>
                <w:szCs w:val="36"/>
              </w:rPr>
            </w:r>
            <w:r w:rsidR="00C13E1C">
              <w:rPr>
                <w:rFonts w:ascii="方正仿宋_GB2312" w:eastAsia="方正仿宋_GB2312" w:hAnsi="方正仿宋_GB2312" w:cs="方正仿宋_GB2312" w:hint="eastAsia"/>
                <w:sz w:val="28"/>
                <w:szCs w:val="36"/>
              </w:rPr>
              <w:fldChar w:fldCharType="separate"/>
            </w:r>
            <w:r w:rsidR="00C13E1C">
              <w:rPr>
                <w:rFonts w:ascii="方正仿宋_GB2312" w:eastAsia="方正仿宋_GB2312" w:hAnsi="方正仿宋_GB2312" w:cs="方正仿宋_GB2312" w:hint="eastAsia"/>
                <w:sz w:val="28"/>
                <w:szCs w:val="36"/>
              </w:rPr>
              <w:t>8</w:t>
            </w:r>
            <w:r w:rsidR="00C13E1C">
              <w:rPr>
                <w:rFonts w:ascii="方正仿宋_GB2312" w:eastAsia="方正仿宋_GB2312" w:hAnsi="方正仿宋_GB2312" w:cs="方正仿宋_GB2312" w:hint="eastAsia"/>
                <w:sz w:val="28"/>
                <w:szCs w:val="36"/>
              </w:rPr>
              <w:fldChar w:fldCharType="end"/>
            </w:r>
          </w:hyperlink>
        </w:p>
        <w:p w14:paraId="2DDBA8D0" w14:textId="77777777" w:rsidR="00893C3F" w:rsidRDefault="00C13E1C">
          <w:pPr>
            <w:spacing w:line="360" w:lineRule="auto"/>
            <w:jc w:val="center"/>
          </w:pPr>
          <w:r>
            <w:rPr>
              <w:rFonts w:ascii="方正仿宋_GB2312" w:eastAsia="方正仿宋_GB2312" w:hAnsi="方正仿宋_GB2312" w:cs="方正仿宋_GB2312" w:hint="eastAsia"/>
              <w:sz w:val="28"/>
              <w:szCs w:val="36"/>
            </w:rPr>
            <w:fldChar w:fldCharType="end"/>
          </w:r>
        </w:p>
      </w:sdtContent>
    </w:sdt>
    <w:p w14:paraId="5EE806F5" w14:textId="77777777" w:rsidR="00893C3F" w:rsidRDefault="00C13E1C">
      <w:pPr>
        <w:rPr>
          <w:rFonts w:ascii="微软雅黑" w:eastAsia="微软雅黑" w:hAnsi="微软雅黑" w:cs="微软雅黑"/>
          <w:b/>
          <w:sz w:val="16"/>
          <w:szCs w:val="16"/>
        </w:rPr>
      </w:pPr>
      <w:r>
        <w:rPr>
          <w:rFonts w:ascii="微软雅黑" w:eastAsia="微软雅黑" w:hAnsi="微软雅黑" w:cs="微软雅黑" w:hint="eastAsia"/>
          <w:b/>
          <w:sz w:val="28"/>
          <w:szCs w:val="28"/>
        </w:rPr>
        <w:br w:type="page"/>
      </w:r>
    </w:p>
    <w:p w14:paraId="065FC537" w14:textId="77777777" w:rsidR="00893C3F" w:rsidRDefault="00C13E1C">
      <w:pPr>
        <w:spacing w:line="360" w:lineRule="auto"/>
        <w:ind w:firstLineChars="200" w:firstLine="562"/>
        <w:outlineLvl w:val="0"/>
        <w:rPr>
          <w:rFonts w:ascii="宋体" w:hAnsi="宋体"/>
          <w:b/>
          <w:sz w:val="28"/>
          <w:szCs w:val="28"/>
        </w:rPr>
      </w:pPr>
      <w:bookmarkStart w:id="3" w:name="_Toc20763"/>
      <w:bookmarkStart w:id="4" w:name="_Toc32057"/>
      <w:r>
        <w:rPr>
          <w:rFonts w:ascii="宋体" w:hAnsi="宋体" w:hint="eastAsia"/>
          <w:b/>
          <w:sz w:val="28"/>
          <w:szCs w:val="28"/>
        </w:rPr>
        <w:lastRenderedPageBreak/>
        <w:t>一、企业概况</w:t>
      </w:r>
      <w:bookmarkEnd w:id="3"/>
    </w:p>
    <w:p w14:paraId="231D8B26" w14:textId="7B9758DA" w:rsidR="00893C3F" w:rsidRDefault="00C13E1C">
      <w:pPr>
        <w:spacing w:line="360" w:lineRule="auto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许昌安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彩新能科技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有限公司（以下简称“许昌安彩”</w:t>
      </w:r>
      <w:r w:rsidR="00217209">
        <w:rPr>
          <w:rFonts w:ascii="仿宋_GB2312" w:eastAsia="仿宋_GB2312" w:hAnsi="仿宋_GB2312" w:cs="仿宋_GB2312" w:hint="eastAsia"/>
          <w:sz w:val="28"/>
          <w:szCs w:val="28"/>
        </w:rPr>
        <w:t>“公司”</w:t>
      </w:r>
      <w:r>
        <w:rPr>
          <w:rFonts w:ascii="仿宋_GB2312" w:eastAsia="仿宋_GB2312" w:hAnsi="仿宋_GB2312" w:cs="仿宋_GB2312" w:hint="eastAsia"/>
          <w:sz w:val="28"/>
          <w:szCs w:val="28"/>
        </w:rPr>
        <w:t>）成立于2020年11月30日，注册资金25000万元，位于许昌市襄城县先进制造业开发区，公司年产4800万平方</w:t>
      </w:r>
      <w:r w:rsidR="00245E07">
        <w:rPr>
          <w:rFonts w:ascii="仿宋_GB2312" w:eastAsia="仿宋_GB2312" w:hAnsi="仿宋_GB2312" w:cs="仿宋_GB2312" w:hint="eastAsia"/>
          <w:sz w:val="28"/>
          <w:szCs w:val="28"/>
        </w:rPr>
        <w:t>米</w:t>
      </w:r>
      <w:r>
        <w:rPr>
          <w:rFonts w:ascii="仿宋_GB2312" w:eastAsia="仿宋_GB2312" w:hAnsi="仿宋_GB2312" w:cs="仿宋_GB2312" w:hint="eastAsia"/>
          <w:sz w:val="28"/>
          <w:szCs w:val="28"/>
        </w:rPr>
        <w:t>光伏轻质基板项目</w:t>
      </w:r>
      <w:r w:rsidR="00245E07">
        <w:rPr>
          <w:rFonts w:ascii="仿宋_GB2312" w:eastAsia="仿宋_GB2312" w:hAnsi="仿宋_GB2312" w:cs="仿宋_GB2312" w:hint="eastAsia"/>
          <w:sz w:val="28"/>
          <w:szCs w:val="28"/>
        </w:rPr>
        <w:t>，</w:t>
      </w:r>
      <w:r>
        <w:rPr>
          <w:rFonts w:ascii="仿宋_GB2312" w:eastAsia="仿宋_GB2312" w:hAnsi="仿宋_GB2312" w:cs="仿宋_GB2312" w:hint="eastAsia"/>
          <w:sz w:val="28"/>
          <w:szCs w:val="28"/>
        </w:rPr>
        <w:t>总投资约</w:t>
      </w:r>
      <w:r w:rsidR="00B05829">
        <w:rPr>
          <w:rFonts w:ascii="仿宋_GB2312" w:eastAsia="仿宋_GB2312" w:hAnsi="仿宋_GB2312" w:cs="仿宋_GB2312"/>
          <w:sz w:val="28"/>
          <w:szCs w:val="28"/>
        </w:rPr>
        <w:t>10</w:t>
      </w:r>
      <w:r>
        <w:rPr>
          <w:rFonts w:ascii="仿宋_GB2312" w:eastAsia="仿宋_GB2312" w:hAnsi="仿宋_GB2312" w:cs="仿宋_GB2312" w:hint="eastAsia"/>
          <w:sz w:val="28"/>
          <w:szCs w:val="28"/>
        </w:rPr>
        <w:t>亿元，总占地面积约350亩，总建筑面积14万平方米，</w:t>
      </w:r>
      <w:r w:rsidRPr="0045570A">
        <w:rPr>
          <w:rFonts w:ascii="仿宋_GB2312" w:eastAsia="仿宋_GB2312" w:hAnsi="仿宋_GB2312" w:cs="仿宋_GB2312" w:hint="eastAsia"/>
          <w:sz w:val="28"/>
          <w:szCs w:val="28"/>
        </w:rPr>
        <w:t>建设</w:t>
      </w:r>
      <w:r>
        <w:rPr>
          <w:rFonts w:ascii="仿宋_GB2312" w:eastAsia="仿宋_GB2312" w:hAnsi="仿宋_GB2312" w:cs="仿宋_GB2312" w:hint="eastAsia"/>
          <w:sz w:val="28"/>
          <w:szCs w:val="28"/>
        </w:rPr>
        <w:t>一窑五线光伏轻质基板项目生产线，配套建设4条深加工生产线（具备打孔、丝网印刷、双镀膜、钢化生产能力），采用国际先进、成熟可靠的光伏玻璃工艺技术与成套装备，秉承面向未来的设计理念，顺应宽板、超薄、双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玻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等发展趋势，具备</w:t>
      </w:r>
      <w:r w:rsidRPr="0045570A">
        <w:rPr>
          <w:rFonts w:ascii="仿宋_GB2312" w:eastAsia="仿宋_GB2312" w:hAnsi="仿宋_GB2312" w:cs="仿宋_GB2312" w:hint="eastAsia"/>
          <w:sz w:val="28"/>
          <w:szCs w:val="28"/>
        </w:rPr>
        <w:t>1.</w:t>
      </w:r>
      <w:r w:rsidR="0045570A">
        <w:rPr>
          <w:rFonts w:ascii="仿宋_GB2312" w:eastAsia="仿宋_GB2312" w:hAnsi="仿宋_GB2312" w:cs="仿宋_GB2312"/>
          <w:sz w:val="28"/>
          <w:szCs w:val="28"/>
        </w:rPr>
        <w:t>6</w:t>
      </w:r>
      <w:r w:rsidRPr="0045570A">
        <w:rPr>
          <w:rFonts w:ascii="仿宋_GB2312" w:eastAsia="仿宋_GB2312" w:hAnsi="仿宋_GB2312" w:cs="仿宋_GB2312" w:hint="eastAsia"/>
          <w:sz w:val="28"/>
          <w:szCs w:val="28"/>
        </w:rPr>
        <w:t>mm</w:t>
      </w:r>
      <w:r>
        <w:rPr>
          <w:rFonts w:ascii="仿宋_GB2312" w:eastAsia="仿宋_GB2312" w:hAnsi="仿宋_GB2312" w:cs="仿宋_GB2312" w:hint="eastAsia"/>
          <w:sz w:val="28"/>
          <w:szCs w:val="28"/>
        </w:rPr>
        <w:t>超薄生产能力，产品涵盖1.</w:t>
      </w:r>
      <w:r w:rsidR="0045570A">
        <w:rPr>
          <w:rFonts w:ascii="仿宋_GB2312" w:eastAsia="仿宋_GB2312" w:hAnsi="仿宋_GB2312" w:cs="仿宋_GB2312"/>
          <w:sz w:val="28"/>
          <w:szCs w:val="28"/>
        </w:rPr>
        <w:t>6</w:t>
      </w:r>
      <w:r>
        <w:rPr>
          <w:rFonts w:ascii="仿宋_GB2312" w:eastAsia="仿宋_GB2312" w:hAnsi="仿宋_GB2312" w:cs="仿宋_GB2312" w:hint="eastAsia"/>
          <w:sz w:val="28"/>
          <w:szCs w:val="28"/>
        </w:rPr>
        <w:t>mm-5.0mm厚度，紧盯210光伏组件市场，可支持大尺寸组件需求，能够满足180、18X、210等高端组件需要和多个用户个性化需求，具备较强的市场竞争力。项目2022年7月建成投产，2022年8月31日钢化玻璃产品通过了中国建材检验认证中心强制性产品CCC认证；2023年4月通过质量、环境、职业健康安全整合管理体系认证。</w:t>
      </w:r>
    </w:p>
    <w:p w14:paraId="3F70052D" w14:textId="77777777" w:rsidR="00893C3F" w:rsidRDefault="00C13E1C">
      <w:pPr>
        <w:spacing w:line="360" w:lineRule="auto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公司秉承绿色低碳理念，实施建筑光伏一体化设计，建设纯低温余热发电系统，可实现年发电量近2000万度，年节约标煤6000余吨，减少碳排放1.8万余吨。项目致力于打造绿色环保工厂，烟气处理引进国际上最先进的触媒陶瓷纤维滤管干法脱硝环保设备，达到环保A级标准；以“废水清零”为目标建设零排放循环水系统，年可节水120万吨。采用红外高辐射节能涂料、气凝胶窑炉保温技术、“宽液流成形”工艺、“60米节能薄型背板”玻璃钢化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炉设备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等国际先进的技术工艺，致力于打造环保A级标杆、综合能源管理标杆、质量管理</w:t>
      </w:r>
      <w:r>
        <w:rPr>
          <w:rFonts w:ascii="仿宋_GB2312" w:eastAsia="仿宋_GB2312" w:hAnsi="仿宋_GB2312" w:cs="仿宋_GB2312" w:hint="eastAsia"/>
          <w:sz w:val="28"/>
          <w:szCs w:val="28"/>
        </w:rPr>
        <w:lastRenderedPageBreak/>
        <w:t>标杆和安全生产标杆。</w:t>
      </w:r>
    </w:p>
    <w:p w14:paraId="4783570E" w14:textId="537BD8C6" w:rsidR="00893C3F" w:rsidRDefault="00C13E1C">
      <w:pPr>
        <w:spacing w:line="360" w:lineRule="auto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公司围绕人员密集型工序，建设冷端自动检测切割系统，机器人上片系统、机器人下片系统、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自动化双镀连线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、自动化综合连线，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提升产线自动化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程度，并实现工厂全流程、全要素数据采集，努力实现数字化和精益化生产管理，推动生产技术创新和生产工艺、生产流程优化、生产质量和效率提升，有效降低成本和能耗，打造光伏玻璃行业智能化工厂。</w:t>
      </w:r>
    </w:p>
    <w:p w14:paraId="14AF8769" w14:textId="77777777" w:rsidR="00893C3F" w:rsidRDefault="00C13E1C" w:rsidP="00245E07">
      <w:pPr>
        <w:spacing w:line="360" w:lineRule="auto"/>
        <w:ind w:firstLineChars="200" w:firstLine="561"/>
        <w:outlineLvl w:val="0"/>
        <w:rPr>
          <w:rFonts w:ascii="仿宋_GB2312" w:eastAsia="仿宋_GB2312" w:hAnsi="仿宋_GB2312" w:cs="仿宋_GB2312"/>
          <w:sz w:val="28"/>
          <w:szCs w:val="28"/>
        </w:rPr>
      </w:pPr>
      <w:bookmarkStart w:id="5" w:name="_Toc32708"/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二、公司治理</w:t>
      </w:r>
      <w:bookmarkEnd w:id="5"/>
    </w:p>
    <w:p w14:paraId="2CEA7A06" w14:textId="77777777" w:rsidR="00893C3F" w:rsidRDefault="00C13E1C" w:rsidP="00245E07">
      <w:pPr>
        <w:spacing w:line="360" w:lineRule="auto"/>
        <w:ind w:firstLineChars="200" w:firstLine="561"/>
        <w:outlineLvl w:val="1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（一）规范的法人治理结构</w:t>
      </w:r>
    </w:p>
    <w:p w14:paraId="3A57F878" w14:textId="77777777" w:rsidR="00893C3F" w:rsidRDefault="00C13E1C">
      <w:pPr>
        <w:spacing w:line="360" w:lineRule="auto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公司严格按照《中华人民共和国公司法》要求，建立了规范的现代公司治理结构。股东会、董事会、监事会“三会”规范运作，权责分明，相互制衡、相辅相成。公司法人治理结构完善，各项制度健全，“三会”运作规范，与控股股东做到了“五分开”，不存在非经营性资金占用情形，内部控制体系健全并执行有效，募集资金按照规定使用，信息披露及时、准确、完整。</w:t>
      </w:r>
    </w:p>
    <w:p w14:paraId="5BE3E796" w14:textId="77777777" w:rsidR="00893C3F" w:rsidRDefault="00C13E1C">
      <w:pPr>
        <w:spacing w:line="360" w:lineRule="auto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1.股东依法通过股东会依法行使投融资、利润分配等重大事项的表决权。</w:t>
      </w:r>
    </w:p>
    <w:p w14:paraId="51385715" w14:textId="77777777" w:rsidR="00893C3F" w:rsidRDefault="00C13E1C">
      <w:pPr>
        <w:spacing w:line="360" w:lineRule="auto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2.公司董事会的职权由股东会授予，负责制定公司的基本经营方针，决策公司重大事宜。董事会成员具有多元化的学科背景，在知识结构和专业领域方面具有很强的互补性，为董事会决策的科学性和正确性提供了保障。</w:t>
      </w:r>
    </w:p>
    <w:p w14:paraId="7971A88D" w14:textId="77777777" w:rsidR="00893C3F" w:rsidRDefault="00C13E1C">
      <w:pPr>
        <w:spacing w:line="360" w:lineRule="auto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3.董事会下设董事会薪酬与考核委员会、董事会战略决策委员会、</w:t>
      </w:r>
      <w:r>
        <w:rPr>
          <w:rFonts w:ascii="仿宋_GB2312" w:eastAsia="仿宋_GB2312" w:hAnsi="仿宋_GB2312" w:cs="仿宋_GB2312" w:hint="eastAsia"/>
          <w:sz w:val="28"/>
          <w:szCs w:val="28"/>
        </w:rPr>
        <w:lastRenderedPageBreak/>
        <w:t>董事会风险管理委员会、董事会提名委员会、董事会审计委员会共5个专门委员会的委员，在完善公司治理中发挥着重要作用。</w:t>
      </w:r>
    </w:p>
    <w:p w14:paraId="185C26F5" w14:textId="77777777" w:rsidR="00893C3F" w:rsidRDefault="00C13E1C">
      <w:pPr>
        <w:spacing w:line="360" w:lineRule="auto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4.管理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层负责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组织实施股东会、董事会决议事项，主持公司日常经营管理工作。</w:t>
      </w:r>
    </w:p>
    <w:p w14:paraId="224F30B0" w14:textId="77777777" w:rsidR="00893C3F" w:rsidRDefault="00C13E1C">
      <w:pPr>
        <w:spacing w:line="360" w:lineRule="auto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5.公司监事会对股东会负责，对公司财务及依法运作情况进行监督。公司监事认真履行职责，通过出席董事会、股东会，对公司生产经营、财务运作以及董事会和管理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层履行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职责的合法合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规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性进行监督，对公司重大事项、关联交易、财务状况、投资融资、董事和高管的履职情况等进行有效监督并发表独立意见。</w:t>
      </w:r>
    </w:p>
    <w:p w14:paraId="530BA5CE" w14:textId="77777777" w:rsidR="00893C3F" w:rsidRDefault="00C13E1C" w:rsidP="00245E07">
      <w:pPr>
        <w:spacing w:line="360" w:lineRule="auto"/>
        <w:ind w:firstLineChars="200" w:firstLine="561"/>
        <w:outlineLvl w:val="1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（二）“三会”规范运作</w:t>
      </w:r>
    </w:p>
    <w:p w14:paraId="00E4AFD3" w14:textId="77777777" w:rsidR="00893C3F" w:rsidRDefault="00C13E1C">
      <w:pPr>
        <w:spacing w:line="360" w:lineRule="auto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2023年，公司顺利召开了2次股东会、2次董事会会议，审议公司各类重大事项，共计形成14项会议决议。公司各次会议召集、召开程序合法有效，表决结果合法有效，会议资料完备齐全，会议记录客观完整，会议决议信息真实、准确、完整。</w:t>
      </w:r>
    </w:p>
    <w:p w14:paraId="6039D8EA" w14:textId="77777777" w:rsidR="00893C3F" w:rsidRDefault="00C13E1C" w:rsidP="00245E07">
      <w:pPr>
        <w:spacing w:line="360" w:lineRule="auto"/>
        <w:ind w:firstLineChars="200" w:firstLine="561"/>
        <w:outlineLvl w:val="1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（三）纪检监督</w:t>
      </w:r>
    </w:p>
    <w:p w14:paraId="264369BE" w14:textId="77777777" w:rsidR="00893C3F" w:rsidRDefault="00C13E1C">
      <w:pPr>
        <w:spacing w:line="360" w:lineRule="auto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纪检监督工作是企业治理的重要组成部分。2023年，公司以习近平新时代中国特色社会主义思想为指导，贯彻党的十九届六中全会、十九届中央纪委六次全会和党的二十大精神，全面对接管理提级要求，紧紧围绕公司改革发展和生产经营中心任务，坚持“严”的主基调，强化“三大监督”，一体推进“三不腐”，为公司完成年度经营目标和各项改革任务保驾护航。</w:t>
      </w:r>
    </w:p>
    <w:p w14:paraId="033C7013" w14:textId="2AD578BC" w:rsidR="00893C3F" w:rsidRDefault="00C13E1C">
      <w:pPr>
        <w:spacing w:line="360" w:lineRule="auto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通过贯通协同各类监督，创新提质专项监督，助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推企业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治理效能</w:t>
      </w:r>
      <w:r>
        <w:rPr>
          <w:rFonts w:ascii="仿宋_GB2312" w:eastAsia="仿宋_GB2312" w:hAnsi="仿宋_GB2312" w:cs="仿宋_GB2312" w:hint="eastAsia"/>
          <w:sz w:val="28"/>
          <w:szCs w:val="28"/>
        </w:rPr>
        <w:lastRenderedPageBreak/>
        <w:t>明显提升；通过不断健全管理制度，构建“多位一体”大监督体系，强化廉洁风险管控</w:t>
      </w:r>
      <w:r w:rsidR="00983D8E">
        <w:rPr>
          <w:rFonts w:ascii="仿宋_GB2312" w:eastAsia="仿宋_GB2312" w:hAnsi="仿宋_GB2312" w:cs="仿宋_GB2312" w:hint="eastAsia"/>
          <w:sz w:val="28"/>
          <w:szCs w:val="28"/>
        </w:rPr>
        <w:t>，</w:t>
      </w:r>
      <w:r>
        <w:rPr>
          <w:rFonts w:ascii="仿宋_GB2312" w:eastAsia="仿宋_GB2312" w:hAnsi="仿宋_GB2312" w:cs="仿宋_GB2312" w:hint="eastAsia"/>
          <w:sz w:val="28"/>
          <w:szCs w:val="28"/>
        </w:rPr>
        <w:t>筑牢健康发展防线；通过推进清廉新材，策划开展丰富多彩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廉洁文化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活动，大力弘扬传播廉洁价值理念，营造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敬廉崇洁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、风清气正的良好干事创业氛围。</w:t>
      </w:r>
    </w:p>
    <w:p w14:paraId="40A43868" w14:textId="77777777" w:rsidR="00893C3F" w:rsidRDefault="00C13E1C" w:rsidP="00245E07">
      <w:pPr>
        <w:spacing w:line="360" w:lineRule="auto"/>
        <w:ind w:firstLineChars="200" w:firstLine="561"/>
        <w:outlineLvl w:val="1"/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（四）风险合</w:t>
      </w:r>
      <w:proofErr w:type="gramStart"/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规</w:t>
      </w:r>
      <w:proofErr w:type="gramEnd"/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管理</w:t>
      </w:r>
    </w:p>
    <w:p w14:paraId="7714CDC4" w14:textId="77777777" w:rsidR="00893C3F" w:rsidRDefault="00C13E1C">
      <w:pPr>
        <w:spacing w:line="360" w:lineRule="auto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许昌安彩坚持“稳健经营、稳步发展”的经营理念和风险防范优先、注重经济效益和持续协调发展的原则，按照投资集团和安彩高科有关合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规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风险管理文件精神和部署，狠抓各项措施的制定和落实，努力营造“安全就是效益、违规就是风险、规范就是形象”的良好内控文化氛围。降低了各个岗位的监管风险和廉洁风险，有效地推动公司各项工作健康快速发展。</w:t>
      </w:r>
    </w:p>
    <w:p w14:paraId="7426BCD4" w14:textId="77777777" w:rsidR="00893C3F" w:rsidRDefault="00C13E1C" w:rsidP="00245E07">
      <w:pPr>
        <w:pStyle w:val="a4"/>
        <w:spacing w:line="360" w:lineRule="auto"/>
        <w:ind w:firstLineChars="200" w:firstLine="561"/>
        <w:outlineLvl w:val="1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（五）自愿接受社会的监督</w:t>
      </w:r>
    </w:p>
    <w:p w14:paraId="0D270F20" w14:textId="77777777" w:rsidR="00893C3F" w:rsidRDefault="00C13E1C">
      <w:pPr>
        <w:pStyle w:val="a4"/>
        <w:spacing w:line="360" w:lineRule="auto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公司在经营活动中，遵循自愿、公平、诚实守信的原则，遵守社会公德、商业道德，主动接受政府部门和监管机构的监督和检查，重视社会公众与新闻媒体对公司的监督与评论。自公司成立以来，未发生安全、环保、市场监管等事故，未受到监管部门处罚。</w:t>
      </w:r>
    </w:p>
    <w:p w14:paraId="2E7BE6B7" w14:textId="77777777" w:rsidR="00893C3F" w:rsidRDefault="00C13E1C" w:rsidP="00245E07">
      <w:pPr>
        <w:spacing w:line="360" w:lineRule="auto"/>
        <w:ind w:firstLineChars="200" w:firstLine="561"/>
        <w:outlineLvl w:val="0"/>
        <w:rPr>
          <w:rFonts w:ascii="仿宋_GB2312" w:eastAsia="仿宋_GB2312" w:hAnsi="仿宋_GB2312" w:cs="仿宋_GB2312"/>
          <w:sz w:val="28"/>
          <w:szCs w:val="28"/>
        </w:rPr>
      </w:pPr>
      <w:bookmarkStart w:id="6" w:name="_Toc9008"/>
      <w:r>
        <w:rPr>
          <w:rFonts w:ascii="仿宋_GB2312" w:eastAsia="仿宋_GB2312" w:hAnsi="仿宋_GB2312" w:cs="仿宋_GB2312" w:hint="eastAsia"/>
          <w:b/>
          <w:sz w:val="28"/>
          <w:szCs w:val="28"/>
        </w:rPr>
        <w:t>三、股东权益保护</w:t>
      </w:r>
      <w:bookmarkEnd w:id="6"/>
    </w:p>
    <w:bookmarkEnd w:id="4"/>
    <w:p w14:paraId="624EB4C6" w14:textId="77777777" w:rsidR="00893C3F" w:rsidRDefault="00C13E1C">
      <w:pPr>
        <w:pStyle w:val="a4"/>
        <w:spacing w:line="360" w:lineRule="auto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公司以《公司章程》为准则，三会议事规则和各项工作制度为主要架构，形成权力机构、决策机构、监督机构和执行机构之间的有效制衡关系，围绕公司治理，完善相关的规章制度和健全内部控制制度。</w:t>
      </w:r>
    </w:p>
    <w:p w14:paraId="0079F5E9" w14:textId="6F79DED1" w:rsidR="00893C3F" w:rsidRDefault="00C13E1C">
      <w:pPr>
        <w:pStyle w:val="a4"/>
        <w:spacing w:line="360" w:lineRule="auto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公司严格按照《公司法》《公司章程》《股东会议事规则》的规定召开股东会，合法合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规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召集、召开、表决，确保所有股东享有平等地位，能够充分行使自己的权力。</w:t>
      </w:r>
    </w:p>
    <w:p w14:paraId="61DBA749" w14:textId="77777777" w:rsidR="00893C3F" w:rsidRDefault="00C13E1C">
      <w:pPr>
        <w:pStyle w:val="a4"/>
        <w:spacing w:line="360" w:lineRule="auto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lastRenderedPageBreak/>
        <w:t>公司股严格遵守信息披露制度和流程，确保股东和充分享有法律法规、规章制度所规定的各项合法权益。</w:t>
      </w:r>
    </w:p>
    <w:p w14:paraId="42AD8BD7" w14:textId="77777777" w:rsidR="00893C3F" w:rsidRDefault="00C13E1C" w:rsidP="00245E07">
      <w:pPr>
        <w:pStyle w:val="a4"/>
        <w:spacing w:line="360" w:lineRule="auto"/>
        <w:ind w:firstLineChars="200" w:firstLine="561"/>
        <w:outlineLvl w:val="0"/>
        <w:rPr>
          <w:rFonts w:ascii="仿宋_GB2312" w:eastAsia="仿宋_GB2312" w:hAnsi="仿宋_GB2312" w:cs="仿宋_GB2312"/>
          <w:sz w:val="28"/>
          <w:szCs w:val="28"/>
        </w:rPr>
      </w:pPr>
      <w:bookmarkStart w:id="7" w:name="_Toc25127"/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四、价值创造和股东回报</w:t>
      </w:r>
      <w:bookmarkEnd w:id="7"/>
    </w:p>
    <w:p w14:paraId="16DA80C3" w14:textId="77777777" w:rsidR="00893C3F" w:rsidRDefault="00C13E1C" w:rsidP="00245E07">
      <w:pPr>
        <w:pStyle w:val="a4"/>
        <w:spacing w:line="360" w:lineRule="auto"/>
        <w:ind w:firstLineChars="200" w:firstLine="561"/>
        <w:outlineLvl w:val="1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（一）价值创造</w:t>
      </w:r>
    </w:p>
    <w:p w14:paraId="578A8185" w14:textId="77777777" w:rsidR="00893C3F" w:rsidRDefault="00C13E1C">
      <w:pPr>
        <w:pStyle w:val="a4"/>
        <w:spacing w:line="360" w:lineRule="auto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作为经济活动的主体，公司首要任务是创造经济价值。在投资集团和高科党委的坚强领导下，公司全面贯彻党的二十大精神，紧紧围绕“降成本、拼发展、强管理、拓经营”工作主旋律，深入开展降本增效工作，着力规范生产工艺控制，积极推动项目建设，全面加强合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规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管理，通过技术改造升级、优化生产流程、提高产品质量、拓展市场份额等手段，不断提高企业的经济效益。同时，公司注重可持续发展，平衡经济效益与社会责任，确保企业在创造经济价值的同时，为社会发展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作出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贡献。</w:t>
      </w:r>
    </w:p>
    <w:p w14:paraId="7797AC7F" w14:textId="77777777" w:rsidR="00893C3F" w:rsidRDefault="00C13E1C" w:rsidP="00245E07">
      <w:pPr>
        <w:pStyle w:val="a4"/>
        <w:spacing w:line="360" w:lineRule="auto"/>
        <w:ind w:firstLineChars="200" w:firstLine="561"/>
        <w:outlineLvl w:val="1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（二）股东回报</w:t>
      </w:r>
    </w:p>
    <w:p w14:paraId="10C17488" w14:textId="77777777" w:rsidR="00893C3F" w:rsidRDefault="00C13E1C">
      <w:pPr>
        <w:pStyle w:val="a4"/>
        <w:spacing w:line="360" w:lineRule="auto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公司严格执行公司利润分配政策，公司现金分红政策和执行情况符合《公司章程》的规定和股东会决议的要求，公司现金分红决策程序和机制完备。公司通过多种渠道主动与其他人股东进行沟通和交流，充分听取中小股东的意见，切实维护中小股东的合法权益。在保持公司持续发展，经济效益逐步增长的同时，公司结合实际情况，积极回报股东。</w:t>
      </w:r>
    </w:p>
    <w:p w14:paraId="68A04A90" w14:textId="77777777" w:rsidR="00893C3F" w:rsidRDefault="00C13E1C" w:rsidP="00245E07">
      <w:pPr>
        <w:pStyle w:val="a4"/>
        <w:spacing w:line="360" w:lineRule="auto"/>
        <w:ind w:firstLineChars="200" w:firstLine="561"/>
        <w:outlineLvl w:val="0"/>
        <w:rPr>
          <w:rFonts w:ascii="仿宋_GB2312" w:eastAsia="仿宋_GB2312" w:hAnsi="仿宋_GB2312" w:cs="仿宋_GB2312"/>
          <w:sz w:val="28"/>
          <w:szCs w:val="28"/>
        </w:rPr>
      </w:pPr>
      <w:bookmarkStart w:id="8" w:name="_Toc17217"/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五、保障员工权益</w:t>
      </w:r>
      <w:bookmarkEnd w:id="8"/>
    </w:p>
    <w:p w14:paraId="68596940" w14:textId="3165F49C" w:rsidR="00893C3F" w:rsidRDefault="00C13E1C">
      <w:pPr>
        <w:pStyle w:val="a4"/>
        <w:spacing w:line="360" w:lineRule="auto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公司始终坚持公平、公正、公开的用工政策，同工同酬、按劳分配、多劳多得的原则，严格遵守《劳动法》《劳动合同法》和《劳动合同法实施条例》等法律法规要求，与员工依法签订劳动合同。严格执行《劳动合同法》，加强劳动合同管理，保障员工合法权益，依法依规为员工缴纳各项保险、保障女职工依法享有生育保险及生育、哺</w:t>
      </w:r>
      <w:r>
        <w:rPr>
          <w:rFonts w:ascii="仿宋_GB2312" w:eastAsia="仿宋_GB2312" w:hAnsi="仿宋_GB2312" w:cs="仿宋_GB2312" w:hint="eastAsia"/>
          <w:sz w:val="28"/>
          <w:szCs w:val="28"/>
        </w:rPr>
        <w:lastRenderedPageBreak/>
        <w:t>乳等各项合法权益，实现员工收入与企业效益同步增长，通过规范管理，有效维护了员工的合法权益。</w:t>
      </w:r>
    </w:p>
    <w:p w14:paraId="4927AE84" w14:textId="77777777" w:rsidR="00893C3F" w:rsidRDefault="00C13E1C">
      <w:pPr>
        <w:pStyle w:val="a4"/>
        <w:spacing w:line="360" w:lineRule="auto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同时，公司高度重视培训工作，通过外送外请、内部培养、岗上培训等多种方式对管理人员、技术人员、员工进行培训，努力提高公司整体管理水平、技术水平。逐步推进落实知识型、技术型、应用型产业工人队伍建设，实现公司发展与员工共同成长，发展成果与员工共享。</w:t>
      </w:r>
    </w:p>
    <w:p w14:paraId="125ED7DF" w14:textId="77777777" w:rsidR="00893C3F" w:rsidRDefault="00C13E1C" w:rsidP="00245E07">
      <w:pPr>
        <w:pStyle w:val="a4"/>
        <w:spacing w:line="360" w:lineRule="auto"/>
        <w:ind w:firstLineChars="200" w:firstLine="561"/>
        <w:outlineLvl w:val="0"/>
        <w:rPr>
          <w:rFonts w:ascii="仿宋_GB2312" w:eastAsia="仿宋_GB2312" w:hAnsi="仿宋_GB2312" w:cs="仿宋_GB2312"/>
          <w:sz w:val="28"/>
          <w:szCs w:val="28"/>
        </w:rPr>
      </w:pPr>
      <w:bookmarkStart w:id="9" w:name="_Toc14562"/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六、安全生产和环境保护</w:t>
      </w:r>
      <w:bookmarkEnd w:id="9"/>
    </w:p>
    <w:p w14:paraId="5B8C384A" w14:textId="77777777" w:rsidR="00893C3F" w:rsidRDefault="00C13E1C" w:rsidP="00245E07">
      <w:pPr>
        <w:pStyle w:val="a4"/>
        <w:spacing w:line="360" w:lineRule="auto"/>
        <w:ind w:firstLineChars="200" w:firstLine="561"/>
        <w:outlineLvl w:val="1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（一）安全生产</w:t>
      </w:r>
    </w:p>
    <w:p w14:paraId="2D584427" w14:textId="77777777" w:rsidR="00893C3F" w:rsidRDefault="00C13E1C">
      <w:pPr>
        <w:pStyle w:val="a4"/>
        <w:spacing w:line="360" w:lineRule="auto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始终坚持“安全第一、预防为主”的安全理念，建立健全各项安全生产管理制度，改进劳动保护设施，狠抓安全落实工作，不断提高安全生产管理水平，强化安全生产宣传教育，提高员工安全生产技能。取得安全生产标准化二级企业证书。对新员工开展安全教育工作，组织员工开展安全知识培训；不定期开展停电停水、消防安全等应急演练，尤其是突发事件处理能力的培训，有效地提高员工安全生产意识和自我保护能力，为公司生产经营保驾护航。2023年未发生重大安全事故。</w:t>
      </w:r>
    </w:p>
    <w:p w14:paraId="2E3B5AC5" w14:textId="77777777" w:rsidR="00893C3F" w:rsidRDefault="00C13E1C" w:rsidP="00245E07">
      <w:pPr>
        <w:pStyle w:val="a4"/>
        <w:spacing w:line="360" w:lineRule="auto"/>
        <w:ind w:firstLineChars="200" w:firstLine="561"/>
        <w:outlineLvl w:val="1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（二）环境保护</w:t>
      </w:r>
    </w:p>
    <w:p w14:paraId="3615FFCC" w14:textId="77777777" w:rsidR="00893C3F" w:rsidRDefault="00C13E1C">
      <w:pPr>
        <w:pStyle w:val="a4"/>
        <w:spacing w:line="360" w:lineRule="auto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公司积极贯彻执行国家相关产业发展政策，努力提高环保装备水平，持续推进节能减排、资源综合利用，积极承担社会责任，使经济增长与环保、节能高度融合。进一步理顺了玻璃制造、余热发电、环保设施三位一体运行机制，明确污染源产生、控制和治理各方职责；完善了环保标准化操作规程和工艺设计细节，逐步建立起一套完整的工艺参数及操作标准。环保操作逐步精细化、制度化、操作技能趋于成熟。在线检测，达标排放。公司光伏玻璃生产线全部安装在线监测</w:t>
      </w:r>
      <w:r>
        <w:rPr>
          <w:rFonts w:ascii="仿宋_GB2312" w:eastAsia="仿宋_GB2312" w:hAnsi="仿宋_GB2312" w:cs="仿宋_GB2312" w:hint="eastAsia"/>
          <w:sz w:val="28"/>
          <w:szCs w:val="28"/>
        </w:rPr>
        <w:lastRenderedPageBreak/>
        <w:t>系统，排放数据和河南省、许昌市、襄城县环保局24小时实时传送，主要污染物二氧化硫、氮氧化物、粉尘达标排放。</w:t>
      </w:r>
    </w:p>
    <w:p w14:paraId="050312D9" w14:textId="77777777" w:rsidR="00893C3F" w:rsidRDefault="00C13E1C" w:rsidP="00245E07">
      <w:pPr>
        <w:pStyle w:val="a4"/>
        <w:spacing w:line="360" w:lineRule="auto"/>
        <w:ind w:firstLineChars="200" w:firstLine="561"/>
        <w:outlineLvl w:val="0"/>
        <w:rPr>
          <w:rFonts w:ascii="仿宋_GB2312" w:eastAsia="仿宋_GB2312" w:hAnsi="仿宋_GB2312" w:cs="仿宋_GB2312"/>
          <w:sz w:val="28"/>
          <w:szCs w:val="28"/>
        </w:rPr>
      </w:pPr>
      <w:bookmarkStart w:id="10" w:name="_Toc29792"/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七、支持公益事业</w:t>
      </w:r>
      <w:bookmarkEnd w:id="10"/>
    </w:p>
    <w:p w14:paraId="61F6CB39" w14:textId="77777777" w:rsidR="00893C3F" w:rsidRDefault="00C13E1C">
      <w:pPr>
        <w:pStyle w:val="a4"/>
        <w:spacing w:line="360" w:lineRule="auto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公司在不断追求企业发展的同时,兼顾回报社会,注重企业的社会价值，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践行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企业社会责任。报告期内，公司认真贯彻落实中央“六稳”、“六保”决策部署，统筹疫情防控和公司生产经营、项目建设用工保障，最大限度创造和谐地企融合关系，通过“9.9”公益日活动向当地慈善联合机构捐赠，体现公司社会责任担当。</w:t>
      </w:r>
    </w:p>
    <w:p w14:paraId="53DF32FB" w14:textId="77777777" w:rsidR="00893C3F" w:rsidRDefault="00893C3F">
      <w:pPr>
        <w:pStyle w:val="a4"/>
        <w:spacing w:line="360" w:lineRule="auto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</w:p>
    <w:p w14:paraId="34B3A8E4" w14:textId="77777777" w:rsidR="00893C3F" w:rsidRDefault="00C13E1C">
      <w:pPr>
        <w:pStyle w:val="a4"/>
        <w:spacing w:line="360" w:lineRule="auto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2024年，公司将一如既往地履行各项社会责任，继续完善企业社会责任管理体系建设，进一步深化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践行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企业的社会责任，不断完善企业社会责任执行机制，切实做到守法、诚信、稳健、持续的经营。继续围绕经营战略目标，重视安全工作，加强环境保护，以更多、更高价值的创新成果推动可持续发展，提升企业运行效率，推动企业做大做强，诚信对待客户和供应商，服务地方发展，积极参与社会公益事业，把承担社会责任作为企业自身应尽的义务和责任，持续为员工、客户、股东、社会等利益相关者创造更多的经济和社会价值。</w:t>
      </w:r>
    </w:p>
    <w:p w14:paraId="6B630745" w14:textId="77777777" w:rsidR="00893C3F" w:rsidRDefault="00893C3F">
      <w:pPr>
        <w:pStyle w:val="a4"/>
        <w:spacing w:line="360" w:lineRule="auto"/>
        <w:rPr>
          <w:rFonts w:ascii="仿宋_GB2312" w:eastAsia="仿宋_GB2312" w:hAnsi="仿宋_GB2312" w:cs="仿宋_GB2312"/>
          <w:sz w:val="28"/>
          <w:szCs w:val="28"/>
        </w:rPr>
      </w:pPr>
    </w:p>
    <w:p w14:paraId="511AD71B" w14:textId="77777777" w:rsidR="00893C3F" w:rsidRDefault="00893C3F">
      <w:pPr>
        <w:pStyle w:val="a4"/>
        <w:spacing w:line="360" w:lineRule="auto"/>
        <w:rPr>
          <w:rFonts w:ascii="仿宋_GB2312" w:eastAsia="仿宋_GB2312" w:hAnsi="仿宋_GB2312" w:cs="仿宋_GB2312"/>
          <w:sz w:val="28"/>
          <w:szCs w:val="28"/>
        </w:rPr>
      </w:pPr>
    </w:p>
    <w:p w14:paraId="0DBAF629" w14:textId="77777777" w:rsidR="00893C3F" w:rsidRDefault="00C13E1C">
      <w:pPr>
        <w:pStyle w:val="a4"/>
        <w:spacing w:line="360" w:lineRule="auto"/>
        <w:ind w:firstLineChars="1400" w:firstLine="392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许昌安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彩新能科技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有限公司董事会</w:t>
      </w:r>
    </w:p>
    <w:p w14:paraId="58824415" w14:textId="72756E80" w:rsidR="00893C3F" w:rsidRDefault="00C13E1C">
      <w:pPr>
        <w:pStyle w:val="a4"/>
        <w:spacing w:line="360" w:lineRule="auto"/>
        <w:ind w:firstLineChars="1800" w:firstLine="504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2024年3月7日</w:t>
      </w:r>
    </w:p>
    <w:sectPr w:rsidR="00893C3F">
      <w:headerReference w:type="default" r:id="rId13"/>
      <w:footerReference w:type="default" r:id="rId14"/>
      <w:pgSz w:w="11906" w:h="16838"/>
      <w:pgMar w:top="1440" w:right="1701" w:bottom="1440" w:left="1757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2CFF14" w14:textId="77777777" w:rsidR="00860902" w:rsidRDefault="00860902">
      <w:r>
        <w:separator/>
      </w:r>
    </w:p>
  </w:endnote>
  <w:endnote w:type="continuationSeparator" w:id="0">
    <w:p w14:paraId="27A8E01D" w14:textId="77777777" w:rsidR="00860902" w:rsidRDefault="00860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6FB7DC2C-CFB3-45FC-82F8-5F74F73E9A75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  <w:embedRegular r:id="rId2" w:subsetted="1" w:fontKey="{BFFD8C36-DF1C-4F4B-83FA-8552D738E930}"/>
    <w:embedBold r:id="rId3" w:subsetted="1" w:fontKey="{AE9630FC-E633-40A7-9D5A-39D901E01C3F}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charset w:val="86"/>
    <w:family w:val="auto"/>
    <w:pitch w:val="variable"/>
    <w:sig w:usb0="A00002BF" w:usb1="184F6CFA" w:usb2="00000012" w:usb3="00000000" w:csb0="00040001" w:csb1="00000000"/>
    <w:embedRegular r:id="rId4" w:subsetted="1" w:fontKey="{B7CF397E-5095-4586-8C24-DEB9300129D5}"/>
  </w:font>
  <w:font w:name="方正仿宋_GB2312">
    <w:charset w:val="86"/>
    <w:family w:val="auto"/>
    <w:pitch w:val="default"/>
    <w:sig w:usb0="A00002BF" w:usb1="184F6CFA" w:usb2="00000012" w:usb3="00000000" w:csb0="00040001" w:csb1="00000000"/>
    <w:embedRegular r:id="rId5" w:subsetted="1" w:fontKey="{A08C6D8B-5502-497C-BB68-2FBF788BFC73}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4DC4E9" w14:textId="77777777" w:rsidR="00893C3F" w:rsidRDefault="00C13E1C">
    <w:pPr>
      <w:pStyle w:val="a9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</w:rPr>
      <w:t>14</w:t>
    </w:r>
    <w:r>
      <w:rPr>
        <w:rStyle w:val="ac"/>
      </w:rPr>
      <w:fldChar w:fldCharType="end"/>
    </w:r>
  </w:p>
  <w:p w14:paraId="0787C144" w14:textId="77777777" w:rsidR="00893C3F" w:rsidRDefault="00893C3F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D758D0" w14:textId="77777777" w:rsidR="00893C3F" w:rsidRDefault="00893C3F">
    <w:pPr>
      <w:pStyle w:val="a9"/>
      <w:jc w:val="center"/>
    </w:pPr>
  </w:p>
  <w:p w14:paraId="55771095" w14:textId="77777777" w:rsidR="00893C3F" w:rsidRDefault="00893C3F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F14F73" w14:textId="77777777" w:rsidR="00893C3F" w:rsidRDefault="00C13E1C">
    <w:pPr>
      <w:pStyle w:val="a9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2A4C32" wp14:editId="3BB9ED43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6CFE7AC" w14:textId="77777777" w:rsidR="00893C3F" w:rsidRDefault="00C13E1C">
                          <w:pPr>
                            <w:pStyle w:val="a9"/>
                            <w:rPr>
                              <w:rStyle w:val="ac"/>
                            </w:rPr>
                          </w:pPr>
                          <w:r>
                            <w:rPr>
                              <w:rStyle w:val="ac"/>
                            </w:rPr>
                            <w:fldChar w:fldCharType="begin"/>
                          </w:r>
                          <w:r>
                            <w:rPr>
                              <w:rStyle w:val="ac"/>
                            </w:rPr>
                            <w:instrText xml:space="preserve">PAGE  </w:instrText>
                          </w:r>
                          <w:r>
                            <w:rPr>
                              <w:rStyle w:val="ac"/>
                            </w:rPr>
                            <w:fldChar w:fldCharType="separate"/>
                          </w:r>
                          <w:r w:rsidR="00F62AD5">
                            <w:rPr>
                              <w:rStyle w:val="ac"/>
                              <w:noProof/>
                            </w:rPr>
                            <w:t>8</w:t>
                          </w:r>
                          <w:r>
                            <w:rPr>
                              <w:rStyle w:val="ac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Nte8iJ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14:paraId="66CFE7AC" w14:textId="77777777" w:rsidR="00893C3F" w:rsidRDefault="00C13E1C">
                    <w:pPr>
                      <w:pStyle w:val="a9"/>
                      <w:rPr>
                        <w:rStyle w:val="ac"/>
                      </w:rPr>
                    </w:pPr>
                    <w:r>
                      <w:rPr>
                        <w:rStyle w:val="ac"/>
                      </w:rPr>
                      <w:fldChar w:fldCharType="begin"/>
                    </w:r>
                    <w:r>
                      <w:rPr>
                        <w:rStyle w:val="ac"/>
                      </w:rPr>
                      <w:instrText xml:space="preserve">PAGE  </w:instrText>
                    </w:r>
                    <w:r>
                      <w:rPr>
                        <w:rStyle w:val="ac"/>
                      </w:rPr>
                      <w:fldChar w:fldCharType="separate"/>
                    </w:r>
                    <w:r w:rsidR="00F62AD5">
                      <w:rPr>
                        <w:rStyle w:val="ac"/>
                        <w:noProof/>
                      </w:rPr>
                      <w:t>8</w:t>
                    </w:r>
                    <w:r>
                      <w:rPr>
                        <w:rStyle w:val="ac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DF14A6" w14:textId="77777777" w:rsidR="00860902" w:rsidRDefault="00860902">
      <w:r>
        <w:separator/>
      </w:r>
    </w:p>
  </w:footnote>
  <w:footnote w:type="continuationSeparator" w:id="0">
    <w:p w14:paraId="524AEEC0" w14:textId="77777777" w:rsidR="00860902" w:rsidRDefault="008609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8A2D73" w14:textId="77777777" w:rsidR="00893C3F" w:rsidRDefault="00C13E1C">
    <w:pPr>
      <w:pStyle w:val="aa"/>
      <w:spacing w:line="400" w:lineRule="exact"/>
    </w:pPr>
    <w:r>
      <w:rPr>
        <w:rFonts w:ascii="黑体" w:eastAsia="黑体" w:hint="eastAsia"/>
        <w:sz w:val="24"/>
      </w:rPr>
      <w:t>ACXC/GM-SCMM</w:t>
    </w:r>
    <w:r>
      <w:rPr>
        <w:rFonts w:ascii="黑体" w:eastAsia="黑体" w:hAnsi="宋体"/>
        <w:sz w:val="24"/>
      </w:rPr>
      <w:t>………………………………………………………</w:t>
    </w:r>
    <w:r>
      <w:rPr>
        <w:rFonts w:ascii="黑体" w:eastAsia="黑体" w:hAnsi="宋体" w:hint="eastAsia"/>
        <w:sz w:val="24"/>
      </w:rPr>
      <w:t xml:space="preserve">  修改码</w:t>
    </w:r>
    <w:r>
      <w:rPr>
        <w:rFonts w:eastAsia="黑体" w:hint="eastAsia"/>
        <w:sz w:val="24"/>
      </w:rPr>
      <w:t>A</w:t>
    </w:r>
    <w:r>
      <w:rPr>
        <w:rFonts w:ascii="黑体" w:eastAsia="黑体" w:hAnsi="宋体" w:hint="eastAsia"/>
        <w:sz w:val="24"/>
      </w:rPr>
      <w:t>/0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9C51A1" w14:textId="77777777" w:rsidR="00893C3F" w:rsidRDefault="00893C3F">
    <w:pPr>
      <w:pStyle w:val="aa"/>
      <w:spacing w:line="400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TrueTypeFonts/>
  <w:saveSubsetFonts/>
  <w:bordersDoNotSurroundHeader/>
  <w:bordersDoNotSurroundFooter/>
  <w:proofState w:spelling="clean" w:grammar="clean"/>
  <w:trackRevisions/>
  <w:defaultTabStop w:val="420"/>
  <w:drawingGridVerticalSpacing w:val="158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NkYmIxNDgwNjBhMTg3NWYyNmQ0NmVlODMzMTczMzMifQ=="/>
  </w:docVars>
  <w:rsids>
    <w:rsidRoot w:val="00B61313"/>
    <w:rsid w:val="00001F88"/>
    <w:rsid w:val="000040A7"/>
    <w:rsid w:val="00005E4E"/>
    <w:rsid w:val="00007889"/>
    <w:rsid w:val="0001123A"/>
    <w:rsid w:val="00012743"/>
    <w:rsid w:val="00013550"/>
    <w:rsid w:val="000157D7"/>
    <w:rsid w:val="00022A94"/>
    <w:rsid w:val="000239E6"/>
    <w:rsid w:val="00025C3C"/>
    <w:rsid w:val="00030ADB"/>
    <w:rsid w:val="00032802"/>
    <w:rsid w:val="0003293A"/>
    <w:rsid w:val="00033AC8"/>
    <w:rsid w:val="0003502D"/>
    <w:rsid w:val="0003519E"/>
    <w:rsid w:val="000351F1"/>
    <w:rsid w:val="00036520"/>
    <w:rsid w:val="00037415"/>
    <w:rsid w:val="0004006F"/>
    <w:rsid w:val="00040234"/>
    <w:rsid w:val="00041F3B"/>
    <w:rsid w:val="000440EE"/>
    <w:rsid w:val="0004463B"/>
    <w:rsid w:val="00044BC7"/>
    <w:rsid w:val="0004698C"/>
    <w:rsid w:val="00061D21"/>
    <w:rsid w:val="0006611B"/>
    <w:rsid w:val="00067276"/>
    <w:rsid w:val="000710CA"/>
    <w:rsid w:val="000710DC"/>
    <w:rsid w:val="000725E6"/>
    <w:rsid w:val="00073AA2"/>
    <w:rsid w:val="00073C34"/>
    <w:rsid w:val="00077CAC"/>
    <w:rsid w:val="0008114B"/>
    <w:rsid w:val="00085599"/>
    <w:rsid w:val="00086A93"/>
    <w:rsid w:val="00090E9A"/>
    <w:rsid w:val="000949E9"/>
    <w:rsid w:val="00094D7B"/>
    <w:rsid w:val="00094DC4"/>
    <w:rsid w:val="000967CC"/>
    <w:rsid w:val="000A0197"/>
    <w:rsid w:val="000A2067"/>
    <w:rsid w:val="000A337B"/>
    <w:rsid w:val="000A66F5"/>
    <w:rsid w:val="000A7C93"/>
    <w:rsid w:val="000B2510"/>
    <w:rsid w:val="000B5C68"/>
    <w:rsid w:val="000B6D6E"/>
    <w:rsid w:val="000B7AF1"/>
    <w:rsid w:val="000C0841"/>
    <w:rsid w:val="000C1B8E"/>
    <w:rsid w:val="000C536F"/>
    <w:rsid w:val="000C634D"/>
    <w:rsid w:val="000C6E1B"/>
    <w:rsid w:val="000C78C9"/>
    <w:rsid w:val="000D137A"/>
    <w:rsid w:val="000D2051"/>
    <w:rsid w:val="000D2324"/>
    <w:rsid w:val="000D5963"/>
    <w:rsid w:val="000D7132"/>
    <w:rsid w:val="000E011C"/>
    <w:rsid w:val="000E0D04"/>
    <w:rsid w:val="000E18D3"/>
    <w:rsid w:val="000E30D5"/>
    <w:rsid w:val="000E41EA"/>
    <w:rsid w:val="000E4E51"/>
    <w:rsid w:val="000E561E"/>
    <w:rsid w:val="000F0836"/>
    <w:rsid w:val="000F3287"/>
    <w:rsid w:val="000F3B3A"/>
    <w:rsid w:val="000F6F9A"/>
    <w:rsid w:val="00101483"/>
    <w:rsid w:val="00101C5E"/>
    <w:rsid w:val="001021F9"/>
    <w:rsid w:val="00102390"/>
    <w:rsid w:val="00104DFA"/>
    <w:rsid w:val="00104FD7"/>
    <w:rsid w:val="0010711C"/>
    <w:rsid w:val="0011207F"/>
    <w:rsid w:val="0011377A"/>
    <w:rsid w:val="00114B18"/>
    <w:rsid w:val="00114EFD"/>
    <w:rsid w:val="00115AA8"/>
    <w:rsid w:val="00120FB2"/>
    <w:rsid w:val="0012120C"/>
    <w:rsid w:val="00121E1D"/>
    <w:rsid w:val="00121EC1"/>
    <w:rsid w:val="00123499"/>
    <w:rsid w:val="00124043"/>
    <w:rsid w:val="00124DB0"/>
    <w:rsid w:val="00127134"/>
    <w:rsid w:val="001323D7"/>
    <w:rsid w:val="001349FF"/>
    <w:rsid w:val="001370E6"/>
    <w:rsid w:val="00142447"/>
    <w:rsid w:val="00142DAD"/>
    <w:rsid w:val="0014337E"/>
    <w:rsid w:val="001469D4"/>
    <w:rsid w:val="00152EB3"/>
    <w:rsid w:val="00154F18"/>
    <w:rsid w:val="00155467"/>
    <w:rsid w:val="00156620"/>
    <w:rsid w:val="001577E7"/>
    <w:rsid w:val="00160315"/>
    <w:rsid w:val="0016759F"/>
    <w:rsid w:val="00171DDD"/>
    <w:rsid w:val="0017465F"/>
    <w:rsid w:val="00175351"/>
    <w:rsid w:val="00175BD3"/>
    <w:rsid w:val="00175D06"/>
    <w:rsid w:val="00180B68"/>
    <w:rsid w:val="001833FB"/>
    <w:rsid w:val="00183DB2"/>
    <w:rsid w:val="0018430C"/>
    <w:rsid w:val="001853EA"/>
    <w:rsid w:val="00187215"/>
    <w:rsid w:val="001937C2"/>
    <w:rsid w:val="0019558C"/>
    <w:rsid w:val="00195AFA"/>
    <w:rsid w:val="00196F54"/>
    <w:rsid w:val="00197203"/>
    <w:rsid w:val="001A0B32"/>
    <w:rsid w:val="001A182D"/>
    <w:rsid w:val="001A3009"/>
    <w:rsid w:val="001A3631"/>
    <w:rsid w:val="001A56EE"/>
    <w:rsid w:val="001A654A"/>
    <w:rsid w:val="001A6E9C"/>
    <w:rsid w:val="001B13E1"/>
    <w:rsid w:val="001B18D7"/>
    <w:rsid w:val="001B229A"/>
    <w:rsid w:val="001B3B64"/>
    <w:rsid w:val="001B651D"/>
    <w:rsid w:val="001C2B92"/>
    <w:rsid w:val="001C538F"/>
    <w:rsid w:val="001C606C"/>
    <w:rsid w:val="001C6532"/>
    <w:rsid w:val="001D00E7"/>
    <w:rsid w:val="001D0CBC"/>
    <w:rsid w:val="001D37E4"/>
    <w:rsid w:val="001D3E74"/>
    <w:rsid w:val="001D487E"/>
    <w:rsid w:val="001D4B6D"/>
    <w:rsid w:val="001D4E79"/>
    <w:rsid w:val="001D53D8"/>
    <w:rsid w:val="001D5C21"/>
    <w:rsid w:val="001D710E"/>
    <w:rsid w:val="001D7B57"/>
    <w:rsid w:val="001E00F5"/>
    <w:rsid w:val="001E1907"/>
    <w:rsid w:val="001E2910"/>
    <w:rsid w:val="001E3357"/>
    <w:rsid w:val="001E4D54"/>
    <w:rsid w:val="001E578B"/>
    <w:rsid w:val="001E6BBD"/>
    <w:rsid w:val="001E6E6D"/>
    <w:rsid w:val="001E6FB1"/>
    <w:rsid w:val="001E787B"/>
    <w:rsid w:val="001F335E"/>
    <w:rsid w:val="001F4E97"/>
    <w:rsid w:val="001F53C6"/>
    <w:rsid w:val="001F57CC"/>
    <w:rsid w:val="001F68E7"/>
    <w:rsid w:val="001F7F9A"/>
    <w:rsid w:val="002006E0"/>
    <w:rsid w:val="00200E15"/>
    <w:rsid w:val="0020198D"/>
    <w:rsid w:val="002070C0"/>
    <w:rsid w:val="00207B0C"/>
    <w:rsid w:val="00214B74"/>
    <w:rsid w:val="00215612"/>
    <w:rsid w:val="00217209"/>
    <w:rsid w:val="002200B5"/>
    <w:rsid w:val="00221D29"/>
    <w:rsid w:val="0022526D"/>
    <w:rsid w:val="002257FC"/>
    <w:rsid w:val="00226679"/>
    <w:rsid w:val="002267B9"/>
    <w:rsid w:val="0023211B"/>
    <w:rsid w:val="0023234B"/>
    <w:rsid w:val="00232AAA"/>
    <w:rsid w:val="00232D28"/>
    <w:rsid w:val="00235C29"/>
    <w:rsid w:val="002377A5"/>
    <w:rsid w:val="00237918"/>
    <w:rsid w:val="00241147"/>
    <w:rsid w:val="0024209E"/>
    <w:rsid w:val="00242B0F"/>
    <w:rsid w:val="00243771"/>
    <w:rsid w:val="00243BEA"/>
    <w:rsid w:val="0024519E"/>
    <w:rsid w:val="00245511"/>
    <w:rsid w:val="00245E07"/>
    <w:rsid w:val="00246FBE"/>
    <w:rsid w:val="00247270"/>
    <w:rsid w:val="002522F5"/>
    <w:rsid w:val="00252A26"/>
    <w:rsid w:val="0026266F"/>
    <w:rsid w:val="00263516"/>
    <w:rsid w:val="00263F55"/>
    <w:rsid w:val="00266210"/>
    <w:rsid w:val="00266F6C"/>
    <w:rsid w:val="00273142"/>
    <w:rsid w:val="0027414C"/>
    <w:rsid w:val="00274BF0"/>
    <w:rsid w:val="00274C16"/>
    <w:rsid w:val="00275382"/>
    <w:rsid w:val="00276019"/>
    <w:rsid w:val="002760DF"/>
    <w:rsid w:val="00277E26"/>
    <w:rsid w:val="00283717"/>
    <w:rsid w:val="00283BCA"/>
    <w:rsid w:val="00284677"/>
    <w:rsid w:val="00287E8A"/>
    <w:rsid w:val="00290B16"/>
    <w:rsid w:val="00294667"/>
    <w:rsid w:val="002947AD"/>
    <w:rsid w:val="0029551A"/>
    <w:rsid w:val="00296755"/>
    <w:rsid w:val="00296A37"/>
    <w:rsid w:val="002972E4"/>
    <w:rsid w:val="0029741C"/>
    <w:rsid w:val="0029752D"/>
    <w:rsid w:val="002A137E"/>
    <w:rsid w:val="002A34CA"/>
    <w:rsid w:val="002B0D3E"/>
    <w:rsid w:val="002B337E"/>
    <w:rsid w:val="002B67A3"/>
    <w:rsid w:val="002C1752"/>
    <w:rsid w:val="002C2F5C"/>
    <w:rsid w:val="002C3AE0"/>
    <w:rsid w:val="002C68C3"/>
    <w:rsid w:val="002C7DE4"/>
    <w:rsid w:val="002D2403"/>
    <w:rsid w:val="002D379C"/>
    <w:rsid w:val="002E0949"/>
    <w:rsid w:val="002E0C3D"/>
    <w:rsid w:val="002E0DBD"/>
    <w:rsid w:val="002E0F23"/>
    <w:rsid w:val="002E1D99"/>
    <w:rsid w:val="002E1F94"/>
    <w:rsid w:val="002E401B"/>
    <w:rsid w:val="002E44E4"/>
    <w:rsid w:val="002E4DA5"/>
    <w:rsid w:val="002E6397"/>
    <w:rsid w:val="002E785B"/>
    <w:rsid w:val="002F04D9"/>
    <w:rsid w:val="002F0E05"/>
    <w:rsid w:val="002F44B4"/>
    <w:rsid w:val="002F5C18"/>
    <w:rsid w:val="002F6D37"/>
    <w:rsid w:val="003005DB"/>
    <w:rsid w:val="00301C87"/>
    <w:rsid w:val="00306472"/>
    <w:rsid w:val="003065F1"/>
    <w:rsid w:val="003069DA"/>
    <w:rsid w:val="00312218"/>
    <w:rsid w:val="00312828"/>
    <w:rsid w:val="00314DD2"/>
    <w:rsid w:val="00315FDC"/>
    <w:rsid w:val="003165A5"/>
    <w:rsid w:val="00321D21"/>
    <w:rsid w:val="003232B5"/>
    <w:rsid w:val="00330918"/>
    <w:rsid w:val="00330E1B"/>
    <w:rsid w:val="003318B4"/>
    <w:rsid w:val="003330BA"/>
    <w:rsid w:val="00333D71"/>
    <w:rsid w:val="00336BFD"/>
    <w:rsid w:val="00337DF3"/>
    <w:rsid w:val="00337F45"/>
    <w:rsid w:val="00340867"/>
    <w:rsid w:val="00340BA1"/>
    <w:rsid w:val="003420F8"/>
    <w:rsid w:val="00342AE9"/>
    <w:rsid w:val="00342CE9"/>
    <w:rsid w:val="003467F7"/>
    <w:rsid w:val="00346CB0"/>
    <w:rsid w:val="00346CF4"/>
    <w:rsid w:val="0034785F"/>
    <w:rsid w:val="00350FB4"/>
    <w:rsid w:val="0035179A"/>
    <w:rsid w:val="0035302F"/>
    <w:rsid w:val="00356042"/>
    <w:rsid w:val="00356F09"/>
    <w:rsid w:val="00362CA9"/>
    <w:rsid w:val="00362E51"/>
    <w:rsid w:val="003631E9"/>
    <w:rsid w:val="00363B91"/>
    <w:rsid w:val="00365693"/>
    <w:rsid w:val="0036752C"/>
    <w:rsid w:val="00370860"/>
    <w:rsid w:val="00372A20"/>
    <w:rsid w:val="003732AA"/>
    <w:rsid w:val="00373C86"/>
    <w:rsid w:val="00374A52"/>
    <w:rsid w:val="003753E9"/>
    <w:rsid w:val="00376BEB"/>
    <w:rsid w:val="003774A5"/>
    <w:rsid w:val="00377850"/>
    <w:rsid w:val="00380344"/>
    <w:rsid w:val="00380EE5"/>
    <w:rsid w:val="00381CBF"/>
    <w:rsid w:val="0038250D"/>
    <w:rsid w:val="00383879"/>
    <w:rsid w:val="0038441E"/>
    <w:rsid w:val="003851BE"/>
    <w:rsid w:val="0038613B"/>
    <w:rsid w:val="00386EDD"/>
    <w:rsid w:val="003872EE"/>
    <w:rsid w:val="0038745C"/>
    <w:rsid w:val="00390254"/>
    <w:rsid w:val="00391A2F"/>
    <w:rsid w:val="00392278"/>
    <w:rsid w:val="00397D53"/>
    <w:rsid w:val="003A174C"/>
    <w:rsid w:val="003A5EEC"/>
    <w:rsid w:val="003A69AD"/>
    <w:rsid w:val="003A6A13"/>
    <w:rsid w:val="003B31A2"/>
    <w:rsid w:val="003B45DF"/>
    <w:rsid w:val="003B4901"/>
    <w:rsid w:val="003B70EE"/>
    <w:rsid w:val="003C0686"/>
    <w:rsid w:val="003C19A4"/>
    <w:rsid w:val="003C6307"/>
    <w:rsid w:val="003C6944"/>
    <w:rsid w:val="003C6B48"/>
    <w:rsid w:val="003D1105"/>
    <w:rsid w:val="003D2324"/>
    <w:rsid w:val="003D36F2"/>
    <w:rsid w:val="003D3D7B"/>
    <w:rsid w:val="003D67D8"/>
    <w:rsid w:val="003E0E4C"/>
    <w:rsid w:val="003E3A22"/>
    <w:rsid w:val="003E3AD7"/>
    <w:rsid w:val="003E424A"/>
    <w:rsid w:val="003E5648"/>
    <w:rsid w:val="003E734C"/>
    <w:rsid w:val="003F1341"/>
    <w:rsid w:val="003F1C4E"/>
    <w:rsid w:val="003F203C"/>
    <w:rsid w:val="003F215A"/>
    <w:rsid w:val="003F3CFD"/>
    <w:rsid w:val="003F3E44"/>
    <w:rsid w:val="00400312"/>
    <w:rsid w:val="00400A97"/>
    <w:rsid w:val="00400AFE"/>
    <w:rsid w:val="004031D5"/>
    <w:rsid w:val="00404216"/>
    <w:rsid w:val="0040481D"/>
    <w:rsid w:val="004073D6"/>
    <w:rsid w:val="004103E5"/>
    <w:rsid w:val="00412B54"/>
    <w:rsid w:val="00412D3A"/>
    <w:rsid w:val="00420AFA"/>
    <w:rsid w:val="00420D63"/>
    <w:rsid w:val="0042198B"/>
    <w:rsid w:val="00422434"/>
    <w:rsid w:val="00424BA4"/>
    <w:rsid w:val="00431DC4"/>
    <w:rsid w:val="00433CD9"/>
    <w:rsid w:val="00433F19"/>
    <w:rsid w:val="00440E29"/>
    <w:rsid w:val="0044162B"/>
    <w:rsid w:val="00443C78"/>
    <w:rsid w:val="00443E82"/>
    <w:rsid w:val="00444992"/>
    <w:rsid w:val="00445AB7"/>
    <w:rsid w:val="0045232A"/>
    <w:rsid w:val="0045376C"/>
    <w:rsid w:val="00453846"/>
    <w:rsid w:val="00453884"/>
    <w:rsid w:val="00454019"/>
    <w:rsid w:val="0045570A"/>
    <w:rsid w:val="00455B10"/>
    <w:rsid w:val="0045649D"/>
    <w:rsid w:val="00460C14"/>
    <w:rsid w:val="00463029"/>
    <w:rsid w:val="00465460"/>
    <w:rsid w:val="00465EB1"/>
    <w:rsid w:val="00466338"/>
    <w:rsid w:val="004679E0"/>
    <w:rsid w:val="004702FB"/>
    <w:rsid w:val="004704F1"/>
    <w:rsid w:val="00470574"/>
    <w:rsid w:val="0047447D"/>
    <w:rsid w:val="0047497B"/>
    <w:rsid w:val="0047610C"/>
    <w:rsid w:val="00477761"/>
    <w:rsid w:val="00480647"/>
    <w:rsid w:val="004819CC"/>
    <w:rsid w:val="00481DFA"/>
    <w:rsid w:val="0048403C"/>
    <w:rsid w:val="004855D3"/>
    <w:rsid w:val="0048691A"/>
    <w:rsid w:val="004905F9"/>
    <w:rsid w:val="004924B0"/>
    <w:rsid w:val="0049337F"/>
    <w:rsid w:val="004946AD"/>
    <w:rsid w:val="004A0544"/>
    <w:rsid w:val="004A1A75"/>
    <w:rsid w:val="004A1FDD"/>
    <w:rsid w:val="004A2926"/>
    <w:rsid w:val="004A79E7"/>
    <w:rsid w:val="004B5F1C"/>
    <w:rsid w:val="004B6FD9"/>
    <w:rsid w:val="004B7E86"/>
    <w:rsid w:val="004C4735"/>
    <w:rsid w:val="004C6173"/>
    <w:rsid w:val="004C7F4B"/>
    <w:rsid w:val="004D009D"/>
    <w:rsid w:val="004D3E54"/>
    <w:rsid w:val="004D6975"/>
    <w:rsid w:val="004E1D75"/>
    <w:rsid w:val="004E35A1"/>
    <w:rsid w:val="004E3963"/>
    <w:rsid w:val="004E5FD5"/>
    <w:rsid w:val="004E63C8"/>
    <w:rsid w:val="004F1C18"/>
    <w:rsid w:val="004F1F6D"/>
    <w:rsid w:val="004F433E"/>
    <w:rsid w:val="004F5B13"/>
    <w:rsid w:val="004F74EA"/>
    <w:rsid w:val="00500138"/>
    <w:rsid w:val="0050050D"/>
    <w:rsid w:val="00500AA5"/>
    <w:rsid w:val="005010A0"/>
    <w:rsid w:val="0050171A"/>
    <w:rsid w:val="00502600"/>
    <w:rsid w:val="00502B59"/>
    <w:rsid w:val="00502FF2"/>
    <w:rsid w:val="00504C89"/>
    <w:rsid w:val="00513C67"/>
    <w:rsid w:val="005160BF"/>
    <w:rsid w:val="00516F55"/>
    <w:rsid w:val="005178AA"/>
    <w:rsid w:val="00517A78"/>
    <w:rsid w:val="0052404E"/>
    <w:rsid w:val="00525611"/>
    <w:rsid w:val="00525A84"/>
    <w:rsid w:val="00526320"/>
    <w:rsid w:val="005276DA"/>
    <w:rsid w:val="00527852"/>
    <w:rsid w:val="0053070A"/>
    <w:rsid w:val="00537666"/>
    <w:rsid w:val="00537D17"/>
    <w:rsid w:val="00540376"/>
    <w:rsid w:val="00552296"/>
    <w:rsid w:val="005534D8"/>
    <w:rsid w:val="005548BD"/>
    <w:rsid w:val="005555E8"/>
    <w:rsid w:val="00556241"/>
    <w:rsid w:val="00562ECC"/>
    <w:rsid w:val="00563023"/>
    <w:rsid w:val="00563471"/>
    <w:rsid w:val="00563BE8"/>
    <w:rsid w:val="005673EA"/>
    <w:rsid w:val="00567626"/>
    <w:rsid w:val="005676DA"/>
    <w:rsid w:val="005713BB"/>
    <w:rsid w:val="00572463"/>
    <w:rsid w:val="005751C3"/>
    <w:rsid w:val="0057539A"/>
    <w:rsid w:val="00575DB9"/>
    <w:rsid w:val="00580CAA"/>
    <w:rsid w:val="00582E3B"/>
    <w:rsid w:val="00582E7B"/>
    <w:rsid w:val="00583925"/>
    <w:rsid w:val="00583BA0"/>
    <w:rsid w:val="005853C9"/>
    <w:rsid w:val="0058563E"/>
    <w:rsid w:val="00585C9E"/>
    <w:rsid w:val="00586C5E"/>
    <w:rsid w:val="00590727"/>
    <w:rsid w:val="00590D65"/>
    <w:rsid w:val="00591BA6"/>
    <w:rsid w:val="00592D8D"/>
    <w:rsid w:val="00593BC1"/>
    <w:rsid w:val="00595F44"/>
    <w:rsid w:val="005976AD"/>
    <w:rsid w:val="005A0D43"/>
    <w:rsid w:val="005A21E4"/>
    <w:rsid w:val="005A56DF"/>
    <w:rsid w:val="005A705F"/>
    <w:rsid w:val="005B24B3"/>
    <w:rsid w:val="005C110B"/>
    <w:rsid w:val="005C1471"/>
    <w:rsid w:val="005C3BF7"/>
    <w:rsid w:val="005C437B"/>
    <w:rsid w:val="005C4A0D"/>
    <w:rsid w:val="005C6845"/>
    <w:rsid w:val="005C7637"/>
    <w:rsid w:val="005D0E3E"/>
    <w:rsid w:val="005D2E58"/>
    <w:rsid w:val="005D33FA"/>
    <w:rsid w:val="005D47EE"/>
    <w:rsid w:val="005D544C"/>
    <w:rsid w:val="005D656D"/>
    <w:rsid w:val="005D6E70"/>
    <w:rsid w:val="005D6FF1"/>
    <w:rsid w:val="005D759B"/>
    <w:rsid w:val="005D7A53"/>
    <w:rsid w:val="005E0524"/>
    <w:rsid w:val="005E0587"/>
    <w:rsid w:val="005E0684"/>
    <w:rsid w:val="005E409A"/>
    <w:rsid w:val="005E453C"/>
    <w:rsid w:val="005F0407"/>
    <w:rsid w:val="005F135A"/>
    <w:rsid w:val="005F15B5"/>
    <w:rsid w:val="005F2A29"/>
    <w:rsid w:val="005F4215"/>
    <w:rsid w:val="005F46E6"/>
    <w:rsid w:val="005F52A3"/>
    <w:rsid w:val="005F5546"/>
    <w:rsid w:val="005F6ABA"/>
    <w:rsid w:val="005F765E"/>
    <w:rsid w:val="005F7F9D"/>
    <w:rsid w:val="0060079C"/>
    <w:rsid w:val="0060394A"/>
    <w:rsid w:val="00605B83"/>
    <w:rsid w:val="0060619F"/>
    <w:rsid w:val="0060660C"/>
    <w:rsid w:val="00606716"/>
    <w:rsid w:val="006071B4"/>
    <w:rsid w:val="00610B19"/>
    <w:rsid w:val="00612256"/>
    <w:rsid w:val="006147DF"/>
    <w:rsid w:val="00615637"/>
    <w:rsid w:val="006157AC"/>
    <w:rsid w:val="006158DC"/>
    <w:rsid w:val="00615B51"/>
    <w:rsid w:val="00615F08"/>
    <w:rsid w:val="00621394"/>
    <w:rsid w:val="00625187"/>
    <w:rsid w:val="006253DC"/>
    <w:rsid w:val="00625FB8"/>
    <w:rsid w:val="0062719C"/>
    <w:rsid w:val="0063308C"/>
    <w:rsid w:val="00635711"/>
    <w:rsid w:val="0063593E"/>
    <w:rsid w:val="00636CA5"/>
    <w:rsid w:val="006406DA"/>
    <w:rsid w:val="00640726"/>
    <w:rsid w:val="00645766"/>
    <w:rsid w:val="00650341"/>
    <w:rsid w:val="00652609"/>
    <w:rsid w:val="0065265E"/>
    <w:rsid w:val="00652B45"/>
    <w:rsid w:val="00652F78"/>
    <w:rsid w:val="00653292"/>
    <w:rsid w:val="006549D6"/>
    <w:rsid w:val="0065551F"/>
    <w:rsid w:val="00655FAC"/>
    <w:rsid w:val="00656164"/>
    <w:rsid w:val="00657263"/>
    <w:rsid w:val="00660F90"/>
    <w:rsid w:val="006616A2"/>
    <w:rsid w:val="00661F10"/>
    <w:rsid w:val="00663034"/>
    <w:rsid w:val="006632AD"/>
    <w:rsid w:val="00663F46"/>
    <w:rsid w:val="00664FE7"/>
    <w:rsid w:val="00665DB3"/>
    <w:rsid w:val="00665DDA"/>
    <w:rsid w:val="00666F42"/>
    <w:rsid w:val="006714EB"/>
    <w:rsid w:val="006749A3"/>
    <w:rsid w:val="00674ED9"/>
    <w:rsid w:val="0067582D"/>
    <w:rsid w:val="00675DA9"/>
    <w:rsid w:val="006778A4"/>
    <w:rsid w:val="0068047B"/>
    <w:rsid w:val="00682138"/>
    <w:rsid w:val="006827C8"/>
    <w:rsid w:val="00684A4F"/>
    <w:rsid w:val="00693AF5"/>
    <w:rsid w:val="00693ED6"/>
    <w:rsid w:val="00693FE3"/>
    <w:rsid w:val="00694AE5"/>
    <w:rsid w:val="00694E02"/>
    <w:rsid w:val="006957F8"/>
    <w:rsid w:val="00697970"/>
    <w:rsid w:val="006A32A9"/>
    <w:rsid w:val="006A44FE"/>
    <w:rsid w:val="006A5164"/>
    <w:rsid w:val="006A5BA1"/>
    <w:rsid w:val="006A6FE1"/>
    <w:rsid w:val="006B03E2"/>
    <w:rsid w:val="006B06E7"/>
    <w:rsid w:val="006B0F8D"/>
    <w:rsid w:val="006B1784"/>
    <w:rsid w:val="006B1EA8"/>
    <w:rsid w:val="006B3DC4"/>
    <w:rsid w:val="006B5A6A"/>
    <w:rsid w:val="006B7B28"/>
    <w:rsid w:val="006B7EB9"/>
    <w:rsid w:val="006C2A45"/>
    <w:rsid w:val="006C4184"/>
    <w:rsid w:val="006C660A"/>
    <w:rsid w:val="006C6BF2"/>
    <w:rsid w:val="006D443B"/>
    <w:rsid w:val="006D5219"/>
    <w:rsid w:val="006D54B4"/>
    <w:rsid w:val="006D654B"/>
    <w:rsid w:val="006D6DA0"/>
    <w:rsid w:val="006D70FB"/>
    <w:rsid w:val="006D7A46"/>
    <w:rsid w:val="006E08C2"/>
    <w:rsid w:val="006E5B7F"/>
    <w:rsid w:val="006E6080"/>
    <w:rsid w:val="006E60DE"/>
    <w:rsid w:val="006F0F8C"/>
    <w:rsid w:val="00700A9B"/>
    <w:rsid w:val="007011D1"/>
    <w:rsid w:val="00707641"/>
    <w:rsid w:val="00710BF8"/>
    <w:rsid w:val="00713182"/>
    <w:rsid w:val="00715007"/>
    <w:rsid w:val="00716998"/>
    <w:rsid w:val="00717F58"/>
    <w:rsid w:val="00720755"/>
    <w:rsid w:val="00720FD8"/>
    <w:rsid w:val="00721F74"/>
    <w:rsid w:val="00723037"/>
    <w:rsid w:val="007239D5"/>
    <w:rsid w:val="007257E5"/>
    <w:rsid w:val="00730622"/>
    <w:rsid w:val="00732290"/>
    <w:rsid w:val="0073311B"/>
    <w:rsid w:val="007337C5"/>
    <w:rsid w:val="00733ABB"/>
    <w:rsid w:val="007363FE"/>
    <w:rsid w:val="00737AD4"/>
    <w:rsid w:val="00737FBC"/>
    <w:rsid w:val="00741028"/>
    <w:rsid w:val="00743E64"/>
    <w:rsid w:val="00745A1F"/>
    <w:rsid w:val="0074725F"/>
    <w:rsid w:val="007510E2"/>
    <w:rsid w:val="00754313"/>
    <w:rsid w:val="007575BA"/>
    <w:rsid w:val="00757849"/>
    <w:rsid w:val="00760A68"/>
    <w:rsid w:val="00764325"/>
    <w:rsid w:val="007669B1"/>
    <w:rsid w:val="007710E6"/>
    <w:rsid w:val="007808EC"/>
    <w:rsid w:val="007811BE"/>
    <w:rsid w:val="00782542"/>
    <w:rsid w:val="00784926"/>
    <w:rsid w:val="00784C91"/>
    <w:rsid w:val="00786872"/>
    <w:rsid w:val="00786D2B"/>
    <w:rsid w:val="00787DD6"/>
    <w:rsid w:val="0079148B"/>
    <w:rsid w:val="007951F9"/>
    <w:rsid w:val="00795677"/>
    <w:rsid w:val="00796778"/>
    <w:rsid w:val="007976C9"/>
    <w:rsid w:val="007A054D"/>
    <w:rsid w:val="007A36A7"/>
    <w:rsid w:val="007A3C46"/>
    <w:rsid w:val="007A3FCD"/>
    <w:rsid w:val="007A457D"/>
    <w:rsid w:val="007A5F80"/>
    <w:rsid w:val="007A6F0E"/>
    <w:rsid w:val="007A70FD"/>
    <w:rsid w:val="007A7846"/>
    <w:rsid w:val="007A7F26"/>
    <w:rsid w:val="007B3C32"/>
    <w:rsid w:val="007C6025"/>
    <w:rsid w:val="007C64B4"/>
    <w:rsid w:val="007C6B87"/>
    <w:rsid w:val="007D1BB6"/>
    <w:rsid w:val="007D2898"/>
    <w:rsid w:val="007D350F"/>
    <w:rsid w:val="007D6689"/>
    <w:rsid w:val="007D6D4E"/>
    <w:rsid w:val="007D7067"/>
    <w:rsid w:val="007D7EF1"/>
    <w:rsid w:val="007E048F"/>
    <w:rsid w:val="007E229A"/>
    <w:rsid w:val="007E7DF4"/>
    <w:rsid w:val="007F2CC9"/>
    <w:rsid w:val="007F332A"/>
    <w:rsid w:val="007F4F4A"/>
    <w:rsid w:val="007F56EC"/>
    <w:rsid w:val="00801A83"/>
    <w:rsid w:val="00805DC5"/>
    <w:rsid w:val="00810935"/>
    <w:rsid w:val="00810949"/>
    <w:rsid w:val="00814A1C"/>
    <w:rsid w:val="0082347E"/>
    <w:rsid w:val="00823FC8"/>
    <w:rsid w:val="00824460"/>
    <w:rsid w:val="00826B84"/>
    <w:rsid w:val="00831ADA"/>
    <w:rsid w:val="00832D2F"/>
    <w:rsid w:val="0083358E"/>
    <w:rsid w:val="0083411D"/>
    <w:rsid w:val="00835D2D"/>
    <w:rsid w:val="008371E2"/>
    <w:rsid w:val="00840967"/>
    <w:rsid w:val="00840D8B"/>
    <w:rsid w:val="008433F9"/>
    <w:rsid w:val="00844349"/>
    <w:rsid w:val="00851870"/>
    <w:rsid w:val="00853235"/>
    <w:rsid w:val="00853B50"/>
    <w:rsid w:val="00855894"/>
    <w:rsid w:val="0085795C"/>
    <w:rsid w:val="00860902"/>
    <w:rsid w:val="00860F82"/>
    <w:rsid w:val="00863DDF"/>
    <w:rsid w:val="00864B76"/>
    <w:rsid w:val="00865C59"/>
    <w:rsid w:val="00866B08"/>
    <w:rsid w:val="00872368"/>
    <w:rsid w:val="00872519"/>
    <w:rsid w:val="0087266A"/>
    <w:rsid w:val="00872E2A"/>
    <w:rsid w:val="00880018"/>
    <w:rsid w:val="00880CB6"/>
    <w:rsid w:val="008825D1"/>
    <w:rsid w:val="008826E8"/>
    <w:rsid w:val="00882ADF"/>
    <w:rsid w:val="0088723E"/>
    <w:rsid w:val="0089261E"/>
    <w:rsid w:val="008932CC"/>
    <w:rsid w:val="008939D0"/>
    <w:rsid w:val="00893C3F"/>
    <w:rsid w:val="008954A2"/>
    <w:rsid w:val="00896712"/>
    <w:rsid w:val="00897AB0"/>
    <w:rsid w:val="008A0791"/>
    <w:rsid w:val="008A33AB"/>
    <w:rsid w:val="008A43C0"/>
    <w:rsid w:val="008A7596"/>
    <w:rsid w:val="008B3A0B"/>
    <w:rsid w:val="008B7165"/>
    <w:rsid w:val="008C0CAC"/>
    <w:rsid w:val="008C12A2"/>
    <w:rsid w:val="008C51B9"/>
    <w:rsid w:val="008D0B89"/>
    <w:rsid w:val="008D397E"/>
    <w:rsid w:val="008D448E"/>
    <w:rsid w:val="008D65A4"/>
    <w:rsid w:val="008D7177"/>
    <w:rsid w:val="008E0068"/>
    <w:rsid w:val="008E43FD"/>
    <w:rsid w:val="008E48BB"/>
    <w:rsid w:val="008E50D7"/>
    <w:rsid w:val="008E5790"/>
    <w:rsid w:val="008F1715"/>
    <w:rsid w:val="008F280F"/>
    <w:rsid w:val="008F46E6"/>
    <w:rsid w:val="008F4FCE"/>
    <w:rsid w:val="008F51BA"/>
    <w:rsid w:val="008F53DB"/>
    <w:rsid w:val="008F5FDE"/>
    <w:rsid w:val="008F645C"/>
    <w:rsid w:val="008F7BF0"/>
    <w:rsid w:val="008F7ECB"/>
    <w:rsid w:val="0090038B"/>
    <w:rsid w:val="0090153E"/>
    <w:rsid w:val="00902819"/>
    <w:rsid w:val="00903B38"/>
    <w:rsid w:val="00903E02"/>
    <w:rsid w:val="00905E8E"/>
    <w:rsid w:val="00912379"/>
    <w:rsid w:val="0091490B"/>
    <w:rsid w:val="009154A1"/>
    <w:rsid w:val="0091790F"/>
    <w:rsid w:val="0092161F"/>
    <w:rsid w:val="00925D5B"/>
    <w:rsid w:val="00926257"/>
    <w:rsid w:val="00927936"/>
    <w:rsid w:val="00933496"/>
    <w:rsid w:val="00936849"/>
    <w:rsid w:val="00941867"/>
    <w:rsid w:val="00941F4F"/>
    <w:rsid w:val="009459CF"/>
    <w:rsid w:val="0095793C"/>
    <w:rsid w:val="00960D48"/>
    <w:rsid w:val="00963332"/>
    <w:rsid w:val="00963B46"/>
    <w:rsid w:val="00964BE7"/>
    <w:rsid w:val="00966D13"/>
    <w:rsid w:val="00966E3B"/>
    <w:rsid w:val="00970283"/>
    <w:rsid w:val="00970C52"/>
    <w:rsid w:val="00971B9A"/>
    <w:rsid w:val="009802F5"/>
    <w:rsid w:val="0098365F"/>
    <w:rsid w:val="00983961"/>
    <w:rsid w:val="00983D8E"/>
    <w:rsid w:val="00984FB6"/>
    <w:rsid w:val="00986BD2"/>
    <w:rsid w:val="00990AD9"/>
    <w:rsid w:val="00993713"/>
    <w:rsid w:val="009A165C"/>
    <w:rsid w:val="009A2D02"/>
    <w:rsid w:val="009A2E54"/>
    <w:rsid w:val="009A33FD"/>
    <w:rsid w:val="009B009A"/>
    <w:rsid w:val="009B1972"/>
    <w:rsid w:val="009B21DF"/>
    <w:rsid w:val="009B3851"/>
    <w:rsid w:val="009B4430"/>
    <w:rsid w:val="009B4C3E"/>
    <w:rsid w:val="009B6B6E"/>
    <w:rsid w:val="009C071A"/>
    <w:rsid w:val="009C071C"/>
    <w:rsid w:val="009C09A3"/>
    <w:rsid w:val="009C0C5E"/>
    <w:rsid w:val="009C1DD3"/>
    <w:rsid w:val="009C27A0"/>
    <w:rsid w:val="009C40D0"/>
    <w:rsid w:val="009C71C2"/>
    <w:rsid w:val="009C763E"/>
    <w:rsid w:val="009D0D6C"/>
    <w:rsid w:val="009D1B72"/>
    <w:rsid w:val="009D389B"/>
    <w:rsid w:val="009D4200"/>
    <w:rsid w:val="009D4B9F"/>
    <w:rsid w:val="009D4E40"/>
    <w:rsid w:val="009E093B"/>
    <w:rsid w:val="009E204B"/>
    <w:rsid w:val="009E21B8"/>
    <w:rsid w:val="009E271A"/>
    <w:rsid w:val="009E4805"/>
    <w:rsid w:val="009E551A"/>
    <w:rsid w:val="009E6428"/>
    <w:rsid w:val="009E6D11"/>
    <w:rsid w:val="009E7307"/>
    <w:rsid w:val="009E76C3"/>
    <w:rsid w:val="009E7D46"/>
    <w:rsid w:val="009F110C"/>
    <w:rsid w:val="009F1E45"/>
    <w:rsid w:val="009F3FE0"/>
    <w:rsid w:val="009F75A7"/>
    <w:rsid w:val="009F797A"/>
    <w:rsid w:val="00A012F1"/>
    <w:rsid w:val="00A0207B"/>
    <w:rsid w:val="00A024AF"/>
    <w:rsid w:val="00A024E4"/>
    <w:rsid w:val="00A04FD1"/>
    <w:rsid w:val="00A06286"/>
    <w:rsid w:val="00A07F51"/>
    <w:rsid w:val="00A10609"/>
    <w:rsid w:val="00A11922"/>
    <w:rsid w:val="00A11CAF"/>
    <w:rsid w:val="00A12C48"/>
    <w:rsid w:val="00A13D07"/>
    <w:rsid w:val="00A13F30"/>
    <w:rsid w:val="00A21547"/>
    <w:rsid w:val="00A24EF9"/>
    <w:rsid w:val="00A2684E"/>
    <w:rsid w:val="00A271EF"/>
    <w:rsid w:val="00A3049A"/>
    <w:rsid w:val="00A309C2"/>
    <w:rsid w:val="00A31199"/>
    <w:rsid w:val="00A31E7F"/>
    <w:rsid w:val="00A3229B"/>
    <w:rsid w:val="00A3278F"/>
    <w:rsid w:val="00A36549"/>
    <w:rsid w:val="00A36A34"/>
    <w:rsid w:val="00A37588"/>
    <w:rsid w:val="00A37B52"/>
    <w:rsid w:val="00A41884"/>
    <w:rsid w:val="00A42167"/>
    <w:rsid w:val="00A4265D"/>
    <w:rsid w:val="00A42A8E"/>
    <w:rsid w:val="00A4350F"/>
    <w:rsid w:val="00A4411E"/>
    <w:rsid w:val="00A45BF8"/>
    <w:rsid w:val="00A4756B"/>
    <w:rsid w:val="00A477B4"/>
    <w:rsid w:val="00A47EFE"/>
    <w:rsid w:val="00A50307"/>
    <w:rsid w:val="00A50B86"/>
    <w:rsid w:val="00A53097"/>
    <w:rsid w:val="00A56301"/>
    <w:rsid w:val="00A5754E"/>
    <w:rsid w:val="00A609D8"/>
    <w:rsid w:val="00A60E8D"/>
    <w:rsid w:val="00A60E92"/>
    <w:rsid w:val="00A6194F"/>
    <w:rsid w:val="00A64A5C"/>
    <w:rsid w:val="00A6635D"/>
    <w:rsid w:val="00A67436"/>
    <w:rsid w:val="00A67754"/>
    <w:rsid w:val="00A712D7"/>
    <w:rsid w:val="00A71487"/>
    <w:rsid w:val="00A7243C"/>
    <w:rsid w:val="00A73376"/>
    <w:rsid w:val="00A73F35"/>
    <w:rsid w:val="00A741D3"/>
    <w:rsid w:val="00A75AF6"/>
    <w:rsid w:val="00A75E9B"/>
    <w:rsid w:val="00A76DFA"/>
    <w:rsid w:val="00A80A17"/>
    <w:rsid w:val="00A80BD2"/>
    <w:rsid w:val="00A80FB1"/>
    <w:rsid w:val="00A81EA1"/>
    <w:rsid w:val="00A825D6"/>
    <w:rsid w:val="00A850D6"/>
    <w:rsid w:val="00A852D2"/>
    <w:rsid w:val="00A85882"/>
    <w:rsid w:val="00A86575"/>
    <w:rsid w:val="00A908BF"/>
    <w:rsid w:val="00A91C86"/>
    <w:rsid w:val="00A92808"/>
    <w:rsid w:val="00A93718"/>
    <w:rsid w:val="00A945ED"/>
    <w:rsid w:val="00A956B2"/>
    <w:rsid w:val="00A95C27"/>
    <w:rsid w:val="00A968BA"/>
    <w:rsid w:val="00A96D20"/>
    <w:rsid w:val="00AA0B79"/>
    <w:rsid w:val="00AA0C47"/>
    <w:rsid w:val="00AA48C6"/>
    <w:rsid w:val="00AA614F"/>
    <w:rsid w:val="00AA623A"/>
    <w:rsid w:val="00AB01D8"/>
    <w:rsid w:val="00AB105F"/>
    <w:rsid w:val="00AB1986"/>
    <w:rsid w:val="00AB3ABF"/>
    <w:rsid w:val="00AB5EFC"/>
    <w:rsid w:val="00AC294F"/>
    <w:rsid w:val="00AC5BC6"/>
    <w:rsid w:val="00AC6DDD"/>
    <w:rsid w:val="00AD0DB2"/>
    <w:rsid w:val="00AD2C36"/>
    <w:rsid w:val="00AD53CD"/>
    <w:rsid w:val="00AD6ECB"/>
    <w:rsid w:val="00AD7921"/>
    <w:rsid w:val="00AE010E"/>
    <w:rsid w:val="00AE0EAC"/>
    <w:rsid w:val="00AE0FEF"/>
    <w:rsid w:val="00AE1529"/>
    <w:rsid w:val="00AF05AF"/>
    <w:rsid w:val="00AF062C"/>
    <w:rsid w:val="00AF4860"/>
    <w:rsid w:val="00AF4A72"/>
    <w:rsid w:val="00AF4BD1"/>
    <w:rsid w:val="00AF76DC"/>
    <w:rsid w:val="00B05829"/>
    <w:rsid w:val="00B073A1"/>
    <w:rsid w:val="00B111A7"/>
    <w:rsid w:val="00B11465"/>
    <w:rsid w:val="00B11547"/>
    <w:rsid w:val="00B11B27"/>
    <w:rsid w:val="00B144BB"/>
    <w:rsid w:val="00B16270"/>
    <w:rsid w:val="00B17B69"/>
    <w:rsid w:val="00B206E9"/>
    <w:rsid w:val="00B2309C"/>
    <w:rsid w:val="00B23A57"/>
    <w:rsid w:val="00B2444A"/>
    <w:rsid w:val="00B26BB5"/>
    <w:rsid w:val="00B3112B"/>
    <w:rsid w:val="00B33F9C"/>
    <w:rsid w:val="00B34056"/>
    <w:rsid w:val="00B348CC"/>
    <w:rsid w:val="00B3510D"/>
    <w:rsid w:val="00B3587E"/>
    <w:rsid w:val="00B41592"/>
    <w:rsid w:val="00B44141"/>
    <w:rsid w:val="00B44208"/>
    <w:rsid w:val="00B45ABA"/>
    <w:rsid w:val="00B47087"/>
    <w:rsid w:val="00B50CE3"/>
    <w:rsid w:val="00B52661"/>
    <w:rsid w:val="00B52B3B"/>
    <w:rsid w:val="00B5379B"/>
    <w:rsid w:val="00B53E46"/>
    <w:rsid w:val="00B54CCE"/>
    <w:rsid w:val="00B57479"/>
    <w:rsid w:val="00B6000B"/>
    <w:rsid w:val="00B61313"/>
    <w:rsid w:val="00B62C49"/>
    <w:rsid w:val="00B62E51"/>
    <w:rsid w:val="00B63AF1"/>
    <w:rsid w:val="00B64C36"/>
    <w:rsid w:val="00B67F53"/>
    <w:rsid w:val="00B7259E"/>
    <w:rsid w:val="00B73EF8"/>
    <w:rsid w:val="00B7551F"/>
    <w:rsid w:val="00B75AFB"/>
    <w:rsid w:val="00B80F64"/>
    <w:rsid w:val="00B819F3"/>
    <w:rsid w:val="00B83322"/>
    <w:rsid w:val="00B83D4B"/>
    <w:rsid w:val="00B844CD"/>
    <w:rsid w:val="00B95997"/>
    <w:rsid w:val="00B97044"/>
    <w:rsid w:val="00BA0532"/>
    <w:rsid w:val="00BA0B3E"/>
    <w:rsid w:val="00BA231C"/>
    <w:rsid w:val="00BA2DDF"/>
    <w:rsid w:val="00BA3409"/>
    <w:rsid w:val="00BA402A"/>
    <w:rsid w:val="00BA40ED"/>
    <w:rsid w:val="00BA5B7D"/>
    <w:rsid w:val="00BA66E7"/>
    <w:rsid w:val="00BA6ECF"/>
    <w:rsid w:val="00BB1CC2"/>
    <w:rsid w:val="00BB2A03"/>
    <w:rsid w:val="00BB2CDC"/>
    <w:rsid w:val="00BB3DB3"/>
    <w:rsid w:val="00BB419E"/>
    <w:rsid w:val="00BB61C0"/>
    <w:rsid w:val="00BC4077"/>
    <w:rsid w:val="00BC5C28"/>
    <w:rsid w:val="00BC5D27"/>
    <w:rsid w:val="00BC764C"/>
    <w:rsid w:val="00BD26BF"/>
    <w:rsid w:val="00BD29D3"/>
    <w:rsid w:val="00BD329F"/>
    <w:rsid w:val="00BD5C09"/>
    <w:rsid w:val="00BD75F0"/>
    <w:rsid w:val="00BD7C2E"/>
    <w:rsid w:val="00BE3D80"/>
    <w:rsid w:val="00BE44D2"/>
    <w:rsid w:val="00BE4B1F"/>
    <w:rsid w:val="00BE4B6E"/>
    <w:rsid w:val="00BF0516"/>
    <w:rsid w:val="00BF0FF9"/>
    <w:rsid w:val="00BF53E5"/>
    <w:rsid w:val="00BF6D5B"/>
    <w:rsid w:val="00C04465"/>
    <w:rsid w:val="00C062E0"/>
    <w:rsid w:val="00C06CF3"/>
    <w:rsid w:val="00C12ACF"/>
    <w:rsid w:val="00C13E1C"/>
    <w:rsid w:val="00C16012"/>
    <w:rsid w:val="00C166C3"/>
    <w:rsid w:val="00C2155B"/>
    <w:rsid w:val="00C21E62"/>
    <w:rsid w:val="00C23A11"/>
    <w:rsid w:val="00C27457"/>
    <w:rsid w:val="00C278C2"/>
    <w:rsid w:val="00C30F47"/>
    <w:rsid w:val="00C3325A"/>
    <w:rsid w:val="00C3417D"/>
    <w:rsid w:val="00C372DB"/>
    <w:rsid w:val="00C41B1B"/>
    <w:rsid w:val="00C42A77"/>
    <w:rsid w:val="00C42B8D"/>
    <w:rsid w:val="00C42CC2"/>
    <w:rsid w:val="00C44CDE"/>
    <w:rsid w:val="00C45A5F"/>
    <w:rsid w:val="00C45E12"/>
    <w:rsid w:val="00C46532"/>
    <w:rsid w:val="00C53EB8"/>
    <w:rsid w:val="00C56C9A"/>
    <w:rsid w:val="00C57DDC"/>
    <w:rsid w:val="00C6005C"/>
    <w:rsid w:val="00C60820"/>
    <w:rsid w:val="00C628FF"/>
    <w:rsid w:val="00C63AF8"/>
    <w:rsid w:val="00C669B4"/>
    <w:rsid w:val="00C6735A"/>
    <w:rsid w:val="00C74AE9"/>
    <w:rsid w:val="00C75089"/>
    <w:rsid w:val="00C75F68"/>
    <w:rsid w:val="00C81928"/>
    <w:rsid w:val="00C837F6"/>
    <w:rsid w:val="00C84B0C"/>
    <w:rsid w:val="00C86119"/>
    <w:rsid w:val="00C86160"/>
    <w:rsid w:val="00C937BB"/>
    <w:rsid w:val="00C94B31"/>
    <w:rsid w:val="00C95BF3"/>
    <w:rsid w:val="00C96366"/>
    <w:rsid w:val="00C9686C"/>
    <w:rsid w:val="00CA029C"/>
    <w:rsid w:val="00CA103B"/>
    <w:rsid w:val="00CA10A4"/>
    <w:rsid w:val="00CA3532"/>
    <w:rsid w:val="00CA4ADC"/>
    <w:rsid w:val="00CA4E37"/>
    <w:rsid w:val="00CA6295"/>
    <w:rsid w:val="00CA6EEA"/>
    <w:rsid w:val="00CA7F97"/>
    <w:rsid w:val="00CB0D94"/>
    <w:rsid w:val="00CB1FA8"/>
    <w:rsid w:val="00CB29EE"/>
    <w:rsid w:val="00CB32F0"/>
    <w:rsid w:val="00CB3FE8"/>
    <w:rsid w:val="00CB70AA"/>
    <w:rsid w:val="00CC1FC0"/>
    <w:rsid w:val="00CC56AC"/>
    <w:rsid w:val="00CC624D"/>
    <w:rsid w:val="00CC65EC"/>
    <w:rsid w:val="00CC68D4"/>
    <w:rsid w:val="00CD110A"/>
    <w:rsid w:val="00CE2971"/>
    <w:rsid w:val="00CE50AB"/>
    <w:rsid w:val="00CE5798"/>
    <w:rsid w:val="00CE7281"/>
    <w:rsid w:val="00CE7488"/>
    <w:rsid w:val="00CE7A77"/>
    <w:rsid w:val="00CF0E31"/>
    <w:rsid w:val="00CF3205"/>
    <w:rsid w:val="00CF68F6"/>
    <w:rsid w:val="00CF6DF6"/>
    <w:rsid w:val="00D024B4"/>
    <w:rsid w:val="00D048B6"/>
    <w:rsid w:val="00D07D8C"/>
    <w:rsid w:val="00D13047"/>
    <w:rsid w:val="00D132F4"/>
    <w:rsid w:val="00D16B23"/>
    <w:rsid w:val="00D16FD4"/>
    <w:rsid w:val="00D20F30"/>
    <w:rsid w:val="00D22823"/>
    <w:rsid w:val="00D242E9"/>
    <w:rsid w:val="00D25454"/>
    <w:rsid w:val="00D26F79"/>
    <w:rsid w:val="00D27F8F"/>
    <w:rsid w:val="00D33335"/>
    <w:rsid w:val="00D34099"/>
    <w:rsid w:val="00D34993"/>
    <w:rsid w:val="00D35364"/>
    <w:rsid w:val="00D36323"/>
    <w:rsid w:val="00D36BF1"/>
    <w:rsid w:val="00D37166"/>
    <w:rsid w:val="00D444DD"/>
    <w:rsid w:val="00D45579"/>
    <w:rsid w:val="00D47DDC"/>
    <w:rsid w:val="00D510C5"/>
    <w:rsid w:val="00D52B3E"/>
    <w:rsid w:val="00D57C17"/>
    <w:rsid w:val="00D60FB7"/>
    <w:rsid w:val="00D62E31"/>
    <w:rsid w:val="00D64AB7"/>
    <w:rsid w:val="00D64FAF"/>
    <w:rsid w:val="00D65D46"/>
    <w:rsid w:val="00D71A84"/>
    <w:rsid w:val="00D73575"/>
    <w:rsid w:val="00D7539F"/>
    <w:rsid w:val="00D7564A"/>
    <w:rsid w:val="00D75CAE"/>
    <w:rsid w:val="00D7700B"/>
    <w:rsid w:val="00D7743B"/>
    <w:rsid w:val="00D804B2"/>
    <w:rsid w:val="00D8072C"/>
    <w:rsid w:val="00D81EBB"/>
    <w:rsid w:val="00D92D4F"/>
    <w:rsid w:val="00D93B59"/>
    <w:rsid w:val="00D95F25"/>
    <w:rsid w:val="00D9619F"/>
    <w:rsid w:val="00D970B0"/>
    <w:rsid w:val="00D971E6"/>
    <w:rsid w:val="00DA319B"/>
    <w:rsid w:val="00DA4E97"/>
    <w:rsid w:val="00DA7430"/>
    <w:rsid w:val="00DB0945"/>
    <w:rsid w:val="00DB0E43"/>
    <w:rsid w:val="00DB63D8"/>
    <w:rsid w:val="00DB6A7C"/>
    <w:rsid w:val="00DB7375"/>
    <w:rsid w:val="00DB76E8"/>
    <w:rsid w:val="00DC21FB"/>
    <w:rsid w:val="00DC2627"/>
    <w:rsid w:val="00DC72A6"/>
    <w:rsid w:val="00DC7A7C"/>
    <w:rsid w:val="00DC7AE0"/>
    <w:rsid w:val="00DD5D80"/>
    <w:rsid w:val="00DD6B16"/>
    <w:rsid w:val="00DD6C26"/>
    <w:rsid w:val="00DD7A48"/>
    <w:rsid w:val="00DE2EFC"/>
    <w:rsid w:val="00DE3645"/>
    <w:rsid w:val="00DE45D1"/>
    <w:rsid w:val="00DE4793"/>
    <w:rsid w:val="00DF0BE0"/>
    <w:rsid w:val="00DF1EA1"/>
    <w:rsid w:val="00DF3269"/>
    <w:rsid w:val="00DF4807"/>
    <w:rsid w:val="00DF5786"/>
    <w:rsid w:val="00DF6039"/>
    <w:rsid w:val="00DF644E"/>
    <w:rsid w:val="00DF6F01"/>
    <w:rsid w:val="00E00884"/>
    <w:rsid w:val="00E01714"/>
    <w:rsid w:val="00E053FD"/>
    <w:rsid w:val="00E05956"/>
    <w:rsid w:val="00E10CBD"/>
    <w:rsid w:val="00E11218"/>
    <w:rsid w:val="00E1148B"/>
    <w:rsid w:val="00E11BB5"/>
    <w:rsid w:val="00E1209B"/>
    <w:rsid w:val="00E136C2"/>
    <w:rsid w:val="00E15AD8"/>
    <w:rsid w:val="00E16F2C"/>
    <w:rsid w:val="00E21295"/>
    <w:rsid w:val="00E236CF"/>
    <w:rsid w:val="00E26246"/>
    <w:rsid w:val="00E26D45"/>
    <w:rsid w:val="00E27185"/>
    <w:rsid w:val="00E31881"/>
    <w:rsid w:val="00E325D0"/>
    <w:rsid w:val="00E32708"/>
    <w:rsid w:val="00E35255"/>
    <w:rsid w:val="00E352FD"/>
    <w:rsid w:val="00E400D0"/>
    <w:rsid w:val="00E42563"/>
    <w:rsid w:val="00E443F3"/>
    <w:rsid w:val="00E45A51"/>
    <w:rsid w:val="00E4622E"/>
    <w:rsid w:val="00E47D76"/>
    <w:rsid w:val="00E50634"/>
    <w:rsid w:val="00E507D8"/>
    <w:rsid w:val="00E512C9"/>
    <w:rsid w:val="00E5346C"/>
    <w:rsid w:val="00E55DCD"/>
    <w:rsid w:val="00E6153E"/>
    <w:rsid w:val="00E616DB"/>
    <w:rsid w:val="00E62AAF"/>
    <w:rsid w:val="00E62EB7"/>
    <w:rsid w:val="00E64C40"/>
    <w:rsid w:val="00E6510D"/>
    <w:rsid w:val="00E708D5"/>
    <w:rsid w:val="00E716DB"/>
    <w:rsid w:val="00E72D85"/>
    <w:rsid w:val="00E735D5"/>
    <w:rsid w:val="00E73B44"/>
    <w:rsid w:val="00E80454"/>
    <w:rsid w:val="00E843EC"/>
    <w:rsid w:val="00E853C2"/>
    <w:rsid w:val="00E85760"/>
    <w:rsid w:val="00E85F6A"/>
    <w:rsid w:val="00E9054A"/>
    <w:rsid w:val="00E90B37"/>
    <w:rsid w:val="00E90E36"/>
    <w:rsid w:val="00E92129"/>
    <w:rsid w:val="00E9259D"/>
    <w:rsid w:val="00E92620"/>
    <w:rsid w:val="00E92B9E"/>
    <w:rsid w:val="00E96E11"/>
    <w:rsid w:val="00EA156B"/>
    <w:rsid w:val="00EA1E75"/>
    <w:rsid w:val="00EA36D2"/>
    <w:rsid w:val="00EA653F"/>
    <w:rsid w:val="00EA717D"/>
    <w:rsid w:val="00EB06A3"/>
    <w:rsid w:val="00EB089F"/>
    <w:rsid w:val="00EB1B90"/>
    <w:rsid w:val="00EB1C8B"/>
    <w:rsid w:val="00EB1CFF"/>
    <w:rsid w:val="00EB261F"/>
    <w:rsid w:val="00EB2FED"/>
    <w:rsid w:val="00EB3313"/>
    <w:rsid w:val="00EC06B3"/>
    <w:rsid w:val="00EC080A"/>
    <w:rsid w:val="00EC0A1E"/>
    <w:rsid w:val="00EC1A4F"/>
    <w:rsid w:val="00EC3C40"/>
    <w:rsid w:val="00EC5D35"/>
    <w:rsid w:val="00EC6582"/>
    <w:rsid w:val="00EC6F69"/>
    <w:rsid w:val="00ED288B"/>
    <w:rsid w:val="00ED2B75"/>
    <w:rsid w:val="00ED3AEF"/>
    <w:rsid w:val="00ED62F7"/>
    <w:rsid w:val="00ED6FCD"/>
    <w:rsid w:val="00EE3607"/>
    <w:rsid w:val="00EE764C"/>
    <w:rsid w:val="00EF235E"/>
    <w:rsid w:val="00EF47C1"/>
    <w:rsid w:val="00EF582B"/>
    <w:rsid w:val="00EF75AC"/>
    <w:rsid w:val="00F0023A"/>
    <w:rsid w:val="00F028BD"/>
    <w:rsid w:val="00F07ED6"/>
    <w:rsid w:val="00F123EE"/>
    <w:rsid w:val="00F125CE"/>
    <w:rsid w:val="00F13C74"/>
    <w:rsid w:val="00F13FFD"/>
    <w:rsid w:val="00F14660"/>
    <w:rsid w:val="00F156B4"/>
    <w:rsid w:val="00F16E7A"/>
    <w:rsid w:val="00F20DB3"/>
    <w:rsid w:val="00F2119E"/>
    <w:rsid w:val="00F23B56"/>
    <w:rsid w:val="00F24162"/>
    <w:rsid w:val="00F26528"/>
    <w:rsid w:val="00F271E2"/>
    <w:rsid w:val="00F3168F"/>
    <w:rsid w:val="00F31AA0"/>
    <w:rsid w:val="00F347D0"/>
    <w:rsid w:val="00F3568A"/>
    <w:rsid w:val="00F41294"/>
    <w:rsid w:val="00F42BDA"/>
    <w:rsid w:val="00F438FC"/>
    <w:rsid w:val="00F4563D"/>
    <w:rsid w:val="00F5079D"/>
    <w:rsid w:val="00F517B8"/>
    <w:rsid w:val="00F51A2D"/>
    <w:rsid w:val="00F52639"/>
    <w:rsid w:val="00F5473D"/>
    <w:rsid w:val="00F57FF4"/>
    <w:rsid w:val="00F61949"/>
    <w:rsid w:val="00F62AD5"/>
    <w:rsid w:val="00F6575D"/>
    <w:rsid w:val="00F7109B"/>
    <w:rsid w:val="00F72B6C"/>
    <w:rsid w:val="00F72BAB"/>
    <w:rsid w:val="00F73439"/>
    <w:rsid w:val="00F7388E"/>
    <w:rsid w:val="00F75813"/>
    <w:rsid w:val="00F776A1"/>
    <w:rsid w:val="00F801B9"/>
    <w:rsid w:val="00F82547"/>
    <w:rsid w:val="00F8342A"/>
    <w:rsid w:val="00F83486"/>
    <w:rsid w:val="00F838B6"/>
    <w:rsid w:val="00F8473F"/>
    <w:rsid w:val="00F851A8"/>
    <w:rsid w:val="00F868F7"/>
    <w:rsid w:val="00F86D59"/>
    <w:rsid w:val="00F90391"/>
    <w:rsid w:val="00F960F0"/>
    <w:rsid w:val="00F97114"/>
    <w:rsid w:val="00FA106A"/>
    <w:rsid w:val="00FA1C02"/>
    <w:rsid w:val="00FA2597"/>
    <w:rsid w:val="00FA2BC8"/>
    <w:rsid w:val="00FA5380"/>
    <w:rsid w:val="00FA60C4"/>
    <w:rsid w:val="00FA621A"/>
    <w:rsid w:val="00FA63C4"/>
    <w:rsid w:val="00FA692E"/>
    <w:rsid w:val="00FA7E42"/>
    <w:rsid w:val="00FB1C44"/>
    <w:rsid w:val="00FB2A20"/>
    <w:rsid w:val="00FB33F4"/>
    <w:rsid w:val="00FB4005"/>
    <w:rsid w:val="00FC1239"/>
    <w:rsid w:val="00FC25E7"/>
    <w:rsid w:val="00FC3290"/>
    <w:rsid w:val="00FC32C6"/>
    <w:rsid w:val="00FC3B1D"/>
    <w:rsid w:val="00FC5433"/>
    <w:rsid w:val="00FC5485"/>
    <w:rsid w:val="00FC6C0C"/>
    <w:rsid w:val="00FC6E17"/>
    <w:rsid w:val="00FD0F11"/>
    <w:rsid w:val="00FD2BAF"/>
    <w:rsid w:val="00FD32D9"/>
    <w:rsid w:val="00FD6C72"/>
    <w:rsid w:val="00FD7527"/>
    <w:rsid w:val="00FD77C4"/>
    <w:rsid w:val="00FE03C4"/>
    <w:rsid w:val="00FE15BC"/>
    <w:rsid w:val="00FE451E"/>
    <w:rsid w:val="00FE6C02"/>
    <w:rsid w:val="00FE7312"/>
    <w:rsid w:val="00FE7CAF"/>
    <w:rsid w:val="00FF0FD2"/>
    <w:rsid w:val="00FF4AF5"/>
    <w:rsid w:val="00FF55C1"/>
    <w:rsid w:val="00FF59DF"/>
    <w:rsid w:val="00FF6BE5"/>
    <w:rsid w:val="00FF6DF4"/>
    <w:rsid w:val="00FF7AEF"/>
    <w:rsid w:val="01B53DB5"/>
    <w:rsid w:val="01D42AF8"/>
    <w:rsid w:val="021A0AC9"/>
    <w:rsid w:val="025C0BC6"/>
    <w:rsid w:val="02F14C9A"/>
    <w:rsid w:val="0376127E"/>
    <w:rsid w:val="05076CA2"/>
    <w:rsid w:val="057474E5"/>
    <w:rsid w:val="067C6E82"/>
    <w:rsid w:val="07637923"/>
    <w:rsid w:val="07B45A7E"/>
    <w:rsid w:val="07EB34E6"/>
    <w:rsid w:val="080528B4"/>
    <w:rsid w:val="0A3D149D"/>
    <w:rsid w:val="0B993DD9"/>
    <w:rsid w:val="0C3010DC"/>
    <w:rsid w:val="0D9F1F3D"/>
    <w:rsid w:val="0ED92E88"/>
    <w:rsid w:val="0FBF2767"/>
    <w:rsid w:val="0FF51F01"/>
    <w:rsid w:val="110D1BFC"/>
    <w:rsid w:val="111A31EA"/>
    <w:rsid w:val="11714503"/>
    <w:rsid w:val="13726347"/>
    <w:rsid w:val="14042AF2"/>
    <w:rsid w:val="149E1DB2"/>
    <w:rsid w:val="16091C65"/>
    <w:rsid w:val="16622F90"/>
    <w:rsid w:val="17986CC1"/>
    <w:rsid w:val="198615D6"/>
    <w:rsid w:val="199A549A"/>
    <w:rsid w:val="1AAE44BC"/>
    <w:rsid w:val="1AB735F5"/>
    <w:rsid w:val="1AF10B83"/>
    <w:rsid w:val="1B361CE5"/>
    <w:rsid w:val="1C4D7A95"/>
    <w:rsid w:val="1C613ACC"/>
    <w:rsid w:val="1CBF194D"/>
    <w:rsid w:val="1DA7511A"/>
    <w:rsid w:val="1EFF69F9"/>
    <w:rsid w:val="1F3B221D"/>
    <w:rsid w:val="202C601F"/>
    <w:rsid w:val="205E32B8"/>
    <w:rsid w:val="206C5F94"/>
    <w:rsid w:val="2120739F"/>
    <w:rsid w:val="223108F4"/>
    <w:rsid w:val="228C2AB0"/>
    <w:rsid w:val="231F4E1A"/>
    <w:rsid w:val="23B229FE"/>
    <w:rsid w:val="25646449"/>
    <w:rsid w:val="2656674A"/>
    <w:rsid w:val="26822593"/>
    <w:rsid w:val="27A927BE"/>
    <w:rsid w:val="280A2574"/>
    <w:rsid w:val="284B6550"/>
    <w:rsid w:val="29235E07"/>
    <w:rsid w:val="29D10DE9"/>
    <w:rsid w:val="2B5E603A"/>
    <w:rsid w:val="2C09312B"/>
    <w:rsid w:val="2C4F1429"/>
    <w:rsid w:val="2C6130DB"/>
    <w:rsid w:val="2D517613"/>
    <w:rsid w:val="2F0D71F6"/>
    <w:rsid w:val="2F461505"/>
    <w:rsid w:val="2F8C0755"/>
    <w:rsid w:val="3059479B"/>
    <w:rsid w:val="30DC2067"/>
    <w:rsid w:val="3121011D"/>
    <w:rsid w:val="314E60A0"/>
    <w:rsid w:val="31A27A43"/>
    <w:rsid w:val="32255731"/>
    <w:rsid w:val="32653FC6"/>
    <w:rsid w:val="32B42602"/>
    <w:rsid w:val="335749F4"/>
    <w:rsid w:val="3358115D"/>
    <w:rsid w:val="33C213EC"/>
    <w:rsid w:val="34324ADE"/>
    <w:rsid w:val="34A018E9"/>
    <w:rsid w:val="34A57313"/>
    <w:rsid w:val="34C8290E"/>
    <w:rsid w:val="3519539B"/>
    <w:rsid w:val="3530063B"/>
    <w:rsid w:val="35490647"/>
    <w:rsid w:val="35DA410B"/>
    <w:rsid w:val="360351BA"/>
    <w:rsid w:val="3671528B"/>
    <w:rsid w:val="368D41AC"/>
    <w:rsid w:val="36D56EDE"/>
    <w:rsid w:val="37A12F76"/>
    <w:rsid w:val="37AE7A1B"/>
    <w:rsid w:val="380D38F9"/>
    <w:rsid w:val="385724FE"/>
    <w:rsid w:val="38973A6B"/>
    <w:rsid w:val="38E452E6"/>
    <w:rsid w:val="39302F9B"/>
    <w:rsid w:val="399F55DD"/>
    <w:rsid w:val="399F6191"/>
    <w:rsid w:val="39F24DD0"/>
    <w:rsid w:val="3A940051"/>
    <w:rsid w:val="3B0A5265"/>
    <w:rsid w:val="3BE56791"/>
    <w:rsid w:val="3C2E0B9D"/>
    <w:rsid w:val="3CE91013"/>
    <w:rsid w:val="3D1E1F8F"/>
    <w:rsid w:val="3D2B1CCC"/>
    <w:rsid w:val="3F5119B6"/>
    <w:rsid w:val="4000132F"/>
    <w:rsid w:val="4012417E"/>
    <w:rsid w:val="409F2E26"/>
    <w:rsid w:val="40D25CA3"/>
    <w:rsid w:val="41BC3B05"/>
    <w:rsid w:val="41F37F64"/>
    <w:rsid w:val="422A21CC"/>
    <w:rsid w:val="42EC0495"/>
    <w:rsid w:val="44357ADA"/>
    <w:rsid w:val="45251C62"/>
    <w:rsid w:val="456D1B2B"/>
    <w:rsid w:val="45E32481"/>
    <w:rsid w:val="472E6FC8"/>
    <w:rsid w:val="475B277D"/>
    <w:rsid w:val="477622CE"/>
    <w:rsid w:val="47EB3B83"/>
    <w:rsid w:val="47FE57DD"/>
    <w:rsid w:val="48100848"/>
    <w:rsid w:val="494704E8"/>
    <w:rsid w:val="4ADD0DA2"/>
    <w:rsid w:val="4AE7157B"/>
    <w:rsid w:val="4AFE2517"/>
    <w:rsid w:val="4B2E585E"/>
    <w:rsid w:val="4B3F2A49"/>
    <w:rsid w:val="4B3F75F1"/>
    <w:rsid w:val="4B453922"/>
    <w:rsid w:val="4BC70BBF"/>
    <w:rsid w:val="4C4662D3"/>
    <w:rsid w:val="4C511EBD"/>
    <w:rsid w:val="4CC02BDB"/>
    <w:rsid w:val="4D6B7045"/>
    <w:rsid w:val="4E5E2BB9"/>
    <w:rsid w:val="4EC16581"/>
    <w:rsid w:val="52255130"/>
    <w:rsid w:val="52A1432B"/>
    <w:rsid w:val="546E3828"/>
    <w:rsid w:val="54AA228C"/>
    <w:rsid w:val="54AB2920"/>
    <w:rsid w:val="54E5343F"/>
    <w:rsid w:val="56365CB5"/>
    <w:rsid w:val="575E5980"/>
    <w:rsid w:val="57A4401F"/>
    <w:rsid w:val="59C1698B"/>
    <w:rsid w:val="5A463047"/>
    <w:rsid w:val="5B90465E"/>
    <w:rsid w:val="5C293E50"/>
    <w:rsid w:val="5C9110E3"/>
    <w:rsid w:val="5CF37EFE"/>
    <w:rsid w:val="5E184F10"/>
    <w:rsid w:val="5E956320"/>
    <w:rsid w:val="5FB16C05"/>
    <w:rsid w:val="60583FA8"/>
    <w:rsid w:val="605E6B0E"/>
    <w:rsid w:val="60907F03"/>
    <w:rsid w:val="60B954D1"/>
    <w:rsid w:val="60F75612"/>
    <w:rsid w:val="61047A3F"/>
    <w:rsid w:val="611840A1"/>
    <w:rsid w:val="6138460B"/>
    <w:rsid w:val="61BA0AE1"/>
    <w:rsid w:val="61ED2731"/>
    <w:rsid w:val="62307BAD"/>
    <w:rsid w:val="628F562F"/>
    <w:rsid w:val="62C759A9"/>
    <w:rsid w:val="634055FB"/>
    <w:rsid w:val="641C6AB8"/>
    <w:rsid w:val="64B244C1"/>
    <w:rsid w:val="64D37C99"/>
    <w:rsid w:val="658F1282"/>
    <w:rsid w:val="65C46ADE"/>
    <w:rsid w:val="65F96555"/>
    <w:rsid w:val="67203250"/>
    <w:rsid w:val="67340450"/>
    <w:rsid w:val="67895CF7"/>
    <w:rsid w:val="67F92A17"/>
    <w:rsid w:val="68152516"/>
    <w:rsid w:val="68C305E8"/>
    <w:rsid w:val="68FA5E59"/>
    <w:rsid w:val="69CE6B80"/>
    <w:rsid w:val="6A4F18F3"/>
    <w:rsid w:val="6B3B4E25"/>
    <w:rsid w:val="6B73435C"/>
    <w:rsid w:val="6C377B3B"/>
    <w:rsid w:val="6DDC6B2F"/>
    <w:rsid w:val="6E1C624F"/>
    <w:rsid w:val="6E2365C0"/>
    <w:rsid w:val="6E6D3716"/>
    <w:rsid w:val="6EA866BB"/>
    <w:rsid w:val="707E34EF"/>
    <w:rsid w:val="71015D2D"/>
    <w:rsid w:val="71576119"/>
    <w:rsid w:val="71A85E89"/>
    <w:rsid w:val="72206078"/>
    <w:rsid w:val="74B87FBF"/>
    <w:rsid w:val="750F5AB7"/>
    <w:rsid w:val="75266861"/>
    <w:rsid w:val="75CD61C2"/>
    <w:rsid w:val="767700A9"/>
    <w:rsid w:val="796A07A2"/>
    <w:rsid w:val="79927E6B"/>
    <w:rsid w:val="79FB019C"/>
    <w:rsid w:val="7A6C3261"/>
    <w:rsid w:val="7A8C6DB5"/>
    <w:rsid w:val="7AAB2866"/>
    <w:rsid w:val="7B160B8E"/>
    <w:rsid w:val="7BB05B33"/>
    <w:rsid w:val="7BD06644"/>
    <w:rsid w:val="7C8C70AE"/>
    <w:rsid w:val="7D697134"/>
    <w:rsid w:val="7F2A4B8E"/>
    <w:rsid w:val="7FC24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D6E10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qFormat="1"/>
    <w:lsdException w:name="toc 2" w:semiHidden="1" w:qFormat="1"/>
    <w:lsdException w:name="annotation text" w:semiHidden="1" w:qFormat="1"/>
    <w:lsdException w:name="header" w:qFormat="1"/>
    <w:lsdException w:name="footer" w:uiPriority="99" w:qFormat="1"/>
    <w:lsdException w:name="caption" w:semiHidden="1" w:unhideWhenUsed="1" w:qFormat="1"/>
    <w:lsdException w:name="annotation reference" w:semiHidden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Body Text" w:qFormat="1"/>
    <w:lsdException w:name="Body Text Indent" w:qFormat="1"/>
    <w:lsdException w:name="Subtitle" w:qFormat="1"/>
    <w:lsdException w:name="Date" w:qFormat="1"/>
    <w:lsdException w:name="Body Text 2" w:qFormat="1"/>
    <w:lsdException w:name="Body Text Indent 2" w:qFormat="1"/>
    <w:lsdException w:name="Body Text Indent 3" w:qFormat="1"/>
    <w:lsdException w:name="Hyperlink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utoRedefine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autoRedefine/>
    <w:qFormat/>
    <w:pPr>
      <w:keepNext/>
      <w:spacing w:line="360" w:lineRule="auto"/>
      <w:jc w:val="center"/>
      <w:outlineLvl w:val="0"/>
    </w:pPr>
    <w:rPr>
      <w:rFonts w:eastAsia="黑体"/>
      <w:sz w:val="28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semiHidden/>
    <w:qFormat/>
    <w:pPr>
      <w:jc w:val="left"/>
    </w:pPr>
  </w:style>
  <w:style w:type="paragraph" w:styleId="a4">
    <w:name w:val="Body Text"/>
    <w:basedOn w:val="a"/>
    <w:qFormat/>
    <w:pPr>
      <w:wordWrap w:val="0"/>
      <w:adjustRightInd w:val="0"/>
      <w:snapToGrid w:val="0"/>
      <w:spacing w:line="0" w:lineRule="atLeast"/>
      <w:textAlignment w:val="center"/>
    </w:pPr>
    <w:rPr>
      <w:rFonts w:ascii="Tahoma" w:hAnsi="Tahoma"/>
      <w:sz w:val="15"/>
    </w:rPr>
  </w:style>
  <w:style w:type="paragraph" w:styleId="a5">
    <w:name w:val="Body Text Indent"/>
    <w:basedOn w:val="a"/>
    <w:link w:val="Char0"/>
    <w:qFormat/>
    <w:pPr>
      <w:spacing w:after="120"/>
      <w:ind w:leftChars="200" w:left="420"/>
    </w:pPr>
  </w:style>
  <w:style w:type="paragraph" w:styleId="30">
    <w:name w:val="toc 3"/>
    <w:basedOn w:val="a"/>
    <w:next w:val="a"/>
    <w:pPr>
      <w:ind w:leftChars="400" w:left="840"/>
    </w:pPr>
  </w:style>
  <w:style w:type="paragraph" w:styleId="a6">
    <w:name w:val="Plain Text"/>
    <w:basedOn w:val="a"/>
    <w:autoRedefine/>
    <w:qFormat/>
    <w:rPr>
      <w:rFonts w:ascii="宋体" w:hAnsi="Courier New"/>
      <w:szCs w:val="21"/>
    </w:rPr>
  </w:style>
  <w:style w:type="paragraph" w:styleId="a7">
    <w:name w:val="Date"/>
    <w:basedOn w:val="a"/>
    <w:next w:val="a"/>
    <w:autoRedefine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20">
    <w:name w:val="Body Text Indent 2"/>
    <w:basedOn w:val="a"/>
    <w:autoRedefine/>
    <w:qFormat/>
    <w:pPr>
      <w:spacing w:after="120" w:line="480" w:lineRule="auto"/>
      <w:ind w:leftChars="200" w:left="420"/>
    </w:pPr>
  </w:style>
  <w:style w:type="paragraph" w:styleId="a8">
    <w:name w:val="Balloon Text"/>
    <w:basedOn w:val="a"/>
    <w:autoRedefine/>
    <w:semiHidden/>
    <w:qFormat/>
    <w:rPr>
      <w:sz w:val="18"/>
      <w:szCs w:val="18"/>
    </w:rPr>
  </w:style>
  <w:style w:type="paragraph" w:styleId="a9">
    <w:name w:val="footer"/>
    <w:basedOn w:val="a"/>
    <w:link w:val="Char1"/>
    <w:autoRedefine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link w:val="Char2"/>
    <w:autoRedefine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autoRedefine/>
    <w:qFormat/>
  </w:style>
  <w:style w:type="paragraph" w:styleId="31">
    <w:name w:val="Body Text Indent 3"/>
    <w:basedOn w:val="a"/>
    <w:autoRedefine/>
    <w:qFormat/>
    <w:pPr>
      <w:spacing w:line="360" w:lineRule="auto"/>
      <w:ind w:firstLineChars="200" w:firstLine="480"/>
    </w:pPr>
    <w:rPr>
      <w:rFonts w:ascii="宋体" w:hAnsi="宋体"/>
      <w:sz w:val="24"/>
    </w:rPr>
  </w:style>
  <w:style w:type="paragraph" w:styleId="21">
    <w:name w:val="toc 2"/>
    <w:basedOn w:val="a"/>
    <w:next w:val="a"/>
    <w:autoRedefine/>
    <w:semiHidden/>
    <w:qFormat/>
    <w:pPr>
      <w:tabs>
        <w:tab w:val="right" w:leader="dot" w:pos="8494"/>
      </w:tabs>
      <w:spacing w:line="420" w:lineRule="exact"/>
    </w:pPr>
    <w:rPr>
      <w:rFonts w:ascii="宋体" w:hAnsi="宋体"/>
      <w:sz w:val="24"/>
    </w:rPr>
  </w:style>
  <w:style w:type="paragraph" w:styleId="22">
    <w:name w:val="Body Text 2"/>
    <w:basedOn w:val="a"/>
    <w:autoRedefine/>
    <w:qFormat/>
    <w:pPr>
      <w:spacing w:after="120" w:line="480" w:lineRule="auto"/>
    </w:pPr>
  </w:style>
  <w:style w:type="table" w:styleId="ab">
    <w:name w:val="Table Grid"/>
    <w:basedOn w:val="a1"/>
    <w:autoRedefine/>
    <w:qFormat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autoRedefine/>
    <w:qFormat/>
  </w:style>
  <w:style w:type="character" w:styleId="ad">
    <w:name w:val="Hyperlink"/>
    <w:basedOn w:val="a0"/>
    <w:autoRedefine/>
    <w:qFormat/>
    <w:rPr>
      <w:color w:val="000000"/>
      <w:u w:val="none"/>
    </w:rPr>
  </w:style>
  <w:style w:type="character" w:styleId="ae">
    <w:name w:val="annotation reference"/>
    <w:basedOn w:val="a0"/>
    <w:autoRedefine/>
    <w:semiHidden/>
    <w:qFormat/>
    <w:rPr>
      <w:sz w:val="21"/>
      <w:szCs w:val="21"/>
    </w:rPr>
  </w:style>
  <w:style w:type="paragraph" w:customStyle="1" w:styleId="Char3">
    <w:name w:val="Char"/>
    <w:basedOn w:val="a"/>
    <w:autoRedefine/>
    <w:qFormat/>
  </w:style>
  <w:style w:type="paragraph" w:customStyle="1" w:styleId="CharCharCharChar">
    <w:name w:val="Char Char Char Char"/>
    <w:basedOn w:val="a"/>
    <w:autoRedefine/>
    <w:qFormat/>
    <w:pPr>
      <w:snapToGrid w:val="0"/>
      <w:spacing w:line="360" w:lineRule="auto"/>
      <w:ind w:firstLineChars="200" w:firstLine="200"/>
    </w:pPr>
    <w:rPr>
      <w:rFonts w:eastAsia="仿宋_GB2312"/>
      <w:sz w:val="24"/>
    </w:rPr>
  </w:style>
  <w:style w:type="character" w:customStyle="1" w:styleId="Char2">
    <w:name w:val="页眉 Char"/>
    <w:basedOn w:val="a0"/>
    <w:link w:val="aa"/>
    <w:autoRedefine/>
    <w:qFormat/>
    <w:rPr>
      <w:kern w:val="2"/>
      <w:sz w:val="18"/>
      <w:szCs w:val="18"/>
    </w:rPr>
  </w:style>
  <w:style w:type="character" w:customStyle="1" w:styleId="Char0">
    <w:name w:val="正文文本缩进 Char"/>
    <w:basedOn w:val="a0"/>
    <w:link w:val="a5"/>
    <w:autoRedefine/>
    <w:qFormat/>
    <w:rPr>
      <w:kern w:val="2"/>
      <w:sz w:val="21"/>
      <w:szCs w:val="24"/>
    </w:rPr>
  </w:style>
  <w:style w:type="character" w:customStyle="1" w:styleId="Char1">
    <w:name w:val="页脚 Char"/>
    <w:basedOn w:val="a0"/>
    <w:link w:val="a9"/>
    <w:autoRedefine/>
    <w:uiPriority w:val="99"/>
    <w:qFormat/>
    <w:rPr>
      <w:kern w:val="2"/>
      <w:sz w:val="18"/>
      <w:szCs w:val="18"/>
    </w:rPr>
  </w:style>
  <w:style w:type="paragraph" w:styleId="af">
    <w:name w:val="List Paragraph"/>
    <w:basedOn w:val="a"/>
    <w:autoRedefine/>
    <w:uiPriority w:val="34"/>
    <w:qFormat/>
    <w:pPr>
      <w:ind w:firstLineChars="200" w:firstLine="420"/>
    </w:pPr>
    <w:rPr>
      <w:rFonts w:ascii="Calibri" w:hAnsi="Calibri"/>
    </w:rPr>
  </w:style>
  <w:style w:type="character" w:customStyle="1" w:styleId="fontstyle01">
    <w:name w:val="fontstyle01"/>
    <w:basedOn w:val="a0"/>
    <w:autoRedefine/>
    <w:qFormat/>
    <w:rPr>
      <w:rFonts w:ascii="宋体" w:eastAsia="宋体" w:hAnsi="宋体" w:hint="eastAsia"/>
      <w:color w:val="000000"/>
      <w:sz w:val="22"/>
      <w:szCs w:val="22"/>
    </w:rPr>
  </w:style>
  <w:style w:type="paragraph" w:customStyle="1" w:styleId="WPSOffice1">
    <w:name w:val="WPSOffice手动目录 1"/>
    <w:autoRedefine/>
    <w:qFormat/>
    <w:rPr>
      <w:rFonts w:asciiTheme="minorHAnsi" w:eastAsiaTheme="minorEastAsia" w:hAnsiTheme="minorHAnsi" w:cstheme="minorBidi"/>
    </w:rPr>
  </w:style>
  <w:style w:type="paragraph" w:customStyle="1" w:styleId="WPSOffice2">
    <w:name w:val="WPSOffice手动目录 2"/>
    <w:autoRedefine/>
    <w:qFormat/>
    <w:pPr>
      <w:ind w:leftChars="200" w:left="200"/>
    </w:pPr>
  </w:style>
  <w:style w:type="paragraph" w:customStyle="1" w:styleId="WPSOffice3">
    <w:name w:val="WPSOffice手动目录 3"/>
    <w:autoRedefine/>
    <w:qFormat/>
    <w:pPr>
      <w:ind w:leftChars="400" w:left="400"/>
    </w:pPr>
  </w:style>
  <w:style w:type="character" w:customStyle="1" w:styleId="font11">
    <w:name w:val="font11"/>
    <w:basedOn w:val="a0"/>
    <w:autoRedefine/>
    <w:qFormat/>
    <w:rPr>
      <w:rFonts w:ascii="宋体" w:eastAsia="宋体" w:hAnsi="宋体" w:cs="宋体" w:hint="eastAsia"/>
      <w:color w:val="000000"/>
      <w:sz w:val="18"/>
      <w:szCs w:val="18"/>
      <w:u w:val="none"/>
    </w:rPr>
  </w:style>
  <w:style w:type="paragraph" w:styleId="af0">
    <w:name w:val="annotation subject"/>
    <w:basedOn w:val="a3"/>
    <w:next w:val="a3"/>
    <w:link w:val="Char4"/>
    <w:rsid w:val="00B05829"/>
    <w:rPr>
      <w:b/>
      <w:bCs/>
    </w:rPr>
  </w:style>
  <w:style w:type="character" w:customStyle="1" w:styleId="Char">
    <w:name w:val="批注文字 Char"/>
    <w:basedOn w:val="a0"/>
    <w:link w:val="a3"/>
    <w:semiHidden/>
    <w:rsid w:val="00B05829"/>
    <w:rPr>
      <w:kern w:val="2"/>
      <w:sz w:val="21"/>
      <w:szCs w:val="24"/>
    </w:rPr>
  </w:style>
  <w:style w:type="character" w:customStyle="1" w:styleId="Char4">
    <w:name w:val="批注主题 Char"/>
    <w:basedOn w:val="Char"/>
    <w:link w:val="af0"/>
    <w:rsid w:val="00B05829"/>
    <w:rPr>
      <w:b/>
      <w:bCs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qFormat="1"/>
    <w:lsdException w:name="toc 2" w:semiHidden="1" w:qFormat="1"/>
    <w:lsdException w:name="annotation text" w:semiHidden="1" w:qFormat="1"/>
    <w:lsdException w:name="header" w:qFormat="1"/>
    <w:lsdException w:name="footer" w:uiPriority="99" w:qFormat="1"/>
    <w:lsdException w:name="caption" w:semiHidden="1" w:unhideWhenUsed="1" w:qFormat="1"/>
    <w:lsdException w:name="annotation reference" w:semiHidden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Body Text" w:qFormat="1"/>
    <w:lsdException w:name="Body Text Indent" w:qFormat="1"/>
    <w:lsdException w:name="Subtitle" w:qFormat="1"/>
    <w:lsdException w:name="Date" w:qFormat="1"/>
    <w:lsdException w:name="Body Text 2" w:qFormat="1"/>
    <w:lsdException w:name="Body Text Indent 2" w:qFormat="1"/>
    <w:lsdException w:name="Body Text Indent 3" w:qFormat="1"/>
    <w:lsdException w:name="Hyperlink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utoRedefine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autoRedefine/>
    <w:qFormat/>
    <w:pPr>
      <w:keepNext/>
      <w:spacing w:line="360" w:lineRule="auto"/>
      <w:jc w:val="center"/>
      <w:outlineLvl w:val="0"/>
    </w:pPr>
    <w:rPr>
      <w:rFonts w:eastAsia="黑体"/>
      <w:sz w:val="28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semiHidden/>
    <w:qFormat/>
    <w:pPr>
      <w:jc w:val="left"/>
    </w:pPr>
  </w:style>
  <w:style w:type="paragraph" w:styleId="a4">
    <w:name w:val="Body Text"/>
    <w:basedOn w:val="a"/>
    <w:qFormat/>
    <w:pPr>
      <w:wordWrap w:val="0"/>
      <w:adjustRightInd w:val="0"/>
      <w:snapToGrid w:val="0"/>
      <w:spacing w:line="0" w:lineRule="atLeast"/>
      <w:textAlignment w:val="center"/>
    </w:pPr>
    <w:rPr>
      <w:rFonts w:ascii="Tahoma" w:hAnsi="Tahoma"/>
      <w:sz w:val="15"/>
    </w:rPr>
  </w:style>
  <w:style w:type="paragraph" w:styleId="a5">
    <w:name w:val="Body Text Indent"/>
    <w:basedOn w:val="a"/>
    <w:link w:val="Char0"/>
    <w:qFormat/>
    <w:pPr>
      <w:spacing w:after="120"/>
      <w:ind w:leftChars="200" w:left="420"/>
    </w:pPr>
  </w:style>
  <w:style w:type="paragraph" w:styleId="30">
    <w:name w:val="toc 3"/>
    <w:basedOn w:val="a"/>
    <w:next w:val="a"/>
    <w:pPr>
      <w:ind w:leftChars="400" w:left="840"/>
    </w:pPr>
  </w:style>
  <w:style w:type="paragraph" w:styleId="a6">
    <w:name w:val="Plain Text"/>
    <w:basedOn w:val="a"/>
    <w:autoRedefine/>
    <w:qFormat/>
    <w:rPr>
      <w:rFonts w:ascii="宋体" w:hAnsi="Courier New"/>
      <w:szCs w:val="21"/>
    </w:rPr>
  </w:style>
  <w:style w:type="paragraph" w:styleId="a7">
    <w:name w:val="Date"/>
    <w:basedOn w:val="a"/>
    <w:next w:val="a"/>
    <w:autoRedefine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20">
    <w:name w:val="Body Text Indent 2"/>
    <w:basedOn w:val="a"/>
    <w:autoRedefine/>
    <w:qFormat/>
    <w:pPr>
      <w:spacing w:after="120" w:line="480" w:lineRule="auto"/>
      <w:ind w:leftChars="200" w:left="420"/>
    </w:pPr>
  </w:style>
  <w:style w:type="paragraph" w:styleId="a8">
    <w:name w:val="Balloon Text"/>
    <w:basedOn w:val="a"/>
    <w:autoRedefine/>
    <w:semiHidden/>
    <w:qFormat/>
    <w:rPr>
      <w:sz w:val="18"/>
      <w:szCs w:val="18"/>
    </w:rPr>
  </w:style>
  <w:style w:type="paragraph" w:styleId="a9">
    <w:name w:val="footer"/>
    <w:basedOn w:val="a"/>
    <w:link w:val="Char1"/>
    <w:autoRedefine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link w:val="Char2"/>
    <w:autoRedefine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autoRedefine/>
    <w:qFormat/>
  </w:style>
  <w:style w:type="paragraph" w:styleId="31">
    <w:name w:val="Body Text Indent 3"/>
    <w:basedOn w:val="a"/>
    <w:autoRedefine/>
    <w:qFormat/>
    <w:pPr>
      <w:spacing w:line="360" w:lineRule="auto"/>
      <w:ind w:firstLineChars="200" w:firstLine="480"/>
    </w:pPr>
    <w:rPr>
      <w:rFonts w:ascii="宋体" w:hAnsi="宋体"/>
      <w:sz w:val="24"/>
    </w:rPr>
  </w:style>
  <w:style w:type="paragraph" w:styleId="21">
    <w:name w:val="toc 2"/>
    <w:basedOn w:val="a"/>
    <w:next w:val="a"/>
    <w:autoRedefine/>
    <w:semiHidden/>
    <w:qFormat/>
    <w:pPr>
      <w:tabs>
        <w:tab w:val="right" w:leader="dot" w:pos="8494"/>
      </w:tabs>
      <w:spacing w:line="420" w:lineRule="exact"/>
    </w:pPr>
    <w:rPr>
      <w:rFonts w:ascii="宋体" w:hAnsi="宋体"/>
      <w:sz w:val="24"/>
    </w:rPr>
  </w:style>
  <w:style w:type="paragraph" w:styleId="22">
    <w:name w:val="Body Text 2"/>
    <w:basedOn w:val="a"/>
    <w:autoRedefine/>
    <w:qFormat/>
    <w:pPr>
      <w:spacing w:after="120" w:line="480" w:lineRule="auto"/>
    </w:pPr>
  </w:style>
  <w:style w:type="table" w:styleId="ab">
    <w:name w:val="Table Grid"/>
    <w:basedOn w:val="a1"/>
    <w:autoRedefine/>
    <w:qFormat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autoRedefine/>
    <w:qFormat/>
  </w:style>
  <w:style w:type="character" w:styleId="ad">
    <w:name w:val="Hyperlink"/>
    <w:basedOn w:val="a0"/>
    <w:autoRedefine/>
    <w:qFormat/>
    <w:rPr>
      <w:color w:val="000000"/>
      <w:u w:val="none"/>
    </w:rPr>
  </w:style>
  <w:style w:type="character" w:styleId="ae">
    <w:name w:val="annotation reference"/>
    <w:basedOn w:val="a0"/>
    <w:autoRedefine/>
    <w:semiHidden/>
    <w:qFormat/>
    <w:rPr>
      <w:sz w:val="21"/>
      <w:szCs w:val="21"/>
    </w:rPr>
  </w:style>
  <w:style w:type="paragraph" w:customStyle="1" w:styleId="Char3">
    <w:name w:val="Char"/>
    <w:basedOn w:val="a"/>
    <w:autoRedefine/>
    <w:qFormat/>
  </w:style>
  <w:style w:type="paragraph" w:customStyle="1" w:styleId="CharCharCharChar">
    <w:name w:val="Char Char Char Char"/>
    <w:basedOn w:val="a"/>
    <w:autoRedefine/>
    <w:qFormat/>
    <w:pPr>
      <w:snapToGrid w:val="0"/>
      <w:spacing w:line="360" w:lineRule="auto"/>
      <w:ind w:firstLineChars="200" w:firstLine="200"/>
    </w:pPr>
    <w:rPr>
      <w:rFonts w:eastAsia="仿宋_GB2312"/>
      <w:sz w:val="24"/>
    </w:rPr>
  </w:style>
  <w:style w:type="character" w:customStyle="1" w:styleId="Char2">
    <w:name w:val="页眉 Char"/>
    <w:basedOn w:val="a0"/>
    <w:link w:val="aa"/>
    <w:autoRedefine/>
    <w:qFormat/>
    <w:rPr>
      <w:kern w:val="2"/>
      <w:sz w:val="18"/>
      <w:szCs w:val="18"/>
    </w:rPr>
  </w:style>
  <w:style w:type="character" w:customStyle="1" w:styleId="Char0">
    <w:name w:val="正文文本缩进 Char"/>
    <w:basedOn w:val="a0"/>
    <w:link w:val="a5"/>
    <w:autoRedefine/>
    <w:qFormat/>
    <w:rPr>
      <w:kern w:val="2"/>
      <w:sz w:val="21"/>
      <w:szCs w:val="24"/>
    </w:rPr>
  </w:style>
  <w:style w:type="character" w:customStyle="1" w:styleId="Char1">
    <w:name w:val="页脚 Char"/>
    <w:basedOn w:val="a0"/>
    <w:link w:val="a9"/>
    <w:autoRedefine/>
    <w:uiPriority w:val="99"/>
    <w:qFormat/>
    <w:rPr>
      <w:kern w:val="2"/>
      <w:sz w:val="18"/>
      <w:szCs w:val="18"/>
    </w:rPr>
  </w:style>
  <w:style w:type="paragraph" w:styleId="af">
    <w:name w:val="List Paragraph"/>
    <w:basedOn w:val="a"/>
    <w:autoRedefine/>
    <w:uiPriority w:val="34"/>
    <w:qFormat/>
    <w:pPr>
      <w:ind w:firstLineChars="200" w:firstLine="420"/>
    </w:pPr>
    <w:rPr>
      <w:rFonts w:ascii="Calibri" w:hAnsi="Calibri"/>
    </w:rPr>
  </w:style>
  <w:style w:type="character" w:customStyle="1" w:styleId="fontstyle01">
    <w:name w:val="fontstyle01"/>
    <w:basedOn w:val="a0"/>
    <w:autoRedefine/>
    <w:qFormat/>
    <w:rPr>
      <w:rFonts w:ascii="宋体" w:eastAsia="宋体" w:hAnsi="宋体" w:hint="eastAsia"/>
      <w:color w:val="000000"/>
      <w:sz w:val="22"/>
      <w:szCs w:val="22"/>
    </w:rPr>
  </w:style>
  <w:style w:type="paragraph" w:customStyle="1" w:styleId="WPSOffice1">
    <w:name w:val="WPSOffice手动目录 1"/>
    <w:autoRedefine/>
    <w:qFormat/>
    <w:rPr>
      <w:rFonts w:asciiTheme="minorHAnsi" w:eastAsiaTheme="minorEastAsia" w:hAnsiTheme="minorHAnsi" w:cstheme="minorBidi"/>
    </w:rPr>
  </w:style>
  <w:style w:type="paragraph" w:customStyle="1" w:styleId="WPSOffice2">
    <w:name w:val="WPSOffice手动目录 2"/>
    <w:autoRedefine/>
    <w:qFormat/>
    <w:pPr>
      <w:ind w:leftChars="200" w:left="200"/>
    </w:pPr>
  </w:style>
  <w:style w:type="paragraph" w:customStyle="1" w:styleId="WPSOffice3">
    <w:name w:val="WPSOffice手动目录 3"/>
    <w:autoRedefine/>
    <w:qFormat/>
    <w:pPr>
      <w:ind w:leftChars="400" w:left="400"/>
    </w:pPr>
  </w:style>
  <w:style w:type="character" w:customStyle="1" w:styleId="font11">
    <w:name w:val="font11"/>
    <w:basedOn w:val="a0"/>
    <w:autoRedefine/>
    <w:qFormat/>
    <w:rPr>
      <w:rFonts w:ascii="宋体" w:eastAsia="宋体" w:hAnsi="宋体" w:cs="宋体" w:hint="eastAsia"/>
      <w:color w:val="000000"/>
      <w:sz w:val="18"/>
      <w:szCs w:val="18"/>
      <w:u w:val="none"/>
    </w:rPr>
  </w:style>
  <w:style w:type="paragraph" w:styleId="af0">
    <w:name w:val="annotation subject"/>
    <w:basedOn w:val="a3"/>
    <w:next w:val="a3"/>
    <w:link w:val="Char4"/>
    <w:rsid w:val="00B05829"/>
    <w:rPr>
      <w:b/>
      <w:bCs/>
    </w:rPr>
  </w:style>
  <w:style w:type="character" w:customStyle="1" w:styleId="Char">
    <w:name w:val="批注文字 Char"/>
    <w:basedOn w:val="a0"/>
    <w:link w:val="a3"/>
    <w:semiHidden/>
    <w:rsid w:val="00B05829"/>
    <w:rPr>
      <w:kern w:val="2"/>
      <w:sz w:val="21"/>
      <w:szCs w:val="24"/>
    </w:rPr>
  </w:style>
  <w:style w:type="character" w:customStyle="1" w:styleId="Char4">
    <w:name w:val="批注主题 Char"/>
    <w:basedOn w:val="Char"/>
    <w:link w:val="af0"/>
    <w:rsid w:val="00B05829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3471CA4-5BFF-482E-942D-C11711D21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688</Words>
  <Characters>3926</Characters>
  <Application>Microsoft Office Word</Application>
  <DocSecurity>0</DocSecurity>
  <Lines>32</Lines>
  <Paragraphs>9</Paragraphs>
  <ScaleCrop>false</ScaleCrop>
  <Company>Lenovo</Company>
  <LinksUpToDate>false</LinksUpToDate>
  <CharactersWithSpaces>4605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3C手册</dc:title>
  <dc:creator>杨建淮</dc:creator>
  <cp:lastModifiedBy>Administrator</cp:lastModifiedBy>
  <cp:revision>3</cp:revision>
  <cp:lastPrinted>2023-03-04T03:00:00Z</cp:lastPrinted>
  <dcterms:created xsi:type="dcterms:W3CDTF">2024-03-11T03:33:00Z</dcterms:created>
  <dcterms:modified xsi:type="dcterms:W3CDTF">2024-03-11T03:41:00Z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286837F094454117A756999A009828A5</vt:lpwstr>
  </property>
</Properties>
</file>